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eastAsiaTheme="minorHAnsi" w:cstheme="minorBidi"/>
          <w:b w:val="0"/>
          <w:color w:val="auto"/>
          <w:sz w:val="22"/>
          <w:szCs w:val="22"/>
          <w:lang w:eastAsia="en-US"/>
        </w:rPr>
        <w:id w:val="111687525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752BC867" w14:textId="17D353FA" w:rsidR="007560F5" w:rsidRPr="00B63169" w:rsidRDefault="007560F5" w:rsidP="00CF35BB">
          <w:pPr>
            <w:pStyle w:val="Nadpisobsahu"/>
          </w:pPr>
          <w:r w:rsidRPr="00B63169">
            <w:t>Obsah</w:t>
          </w:r>
        </w:p>
        <w:bookmarkStart w:id="0" w:name="_Hlk521621060"/>
        <w:p w14:paraId="7E57267A" w14:textId="243B1C45" w:rsidR="00A2568B" w:rsidRDefault="007560F5">
          <w:pPr>
            <w:pStyle w:val="Obsah1"/>
            <w:tabs>
              <w:tab w:val="left" w:pos="907"/>
            </w:tabs>
            <w:rPr>
              <w:rFonts w:asciiTheme="minorHAnsi" w:eastAsiaTheme="minorEastAsia" w:hAnsiTheme="minorHAnsi" w:cstheme="minorBidi"/>
              <w:i w:val="0"/>
              <w:spacing w:val="0"/>
              <w:lang w:eastAsia="cs-CZ"/>
            </w:rPr>
          </w:pPr>
          <w:r w:rsidRPr="00B63169">
            <w:rPr>
              <w:bCs/>
              <w:i w:val="0"/>
            </w:rPr>
            <w:fldChar w:fldCharType="begin"/>
          </w:r>
          <w:r w:rsidRPr="00B63169">
            <w:rPr>
              <w:bCs/>
              <w:i w:val="0"/>
            </w:rPr>
            <w:instrText xml:space="preserve"> TOC \o "1-3" \h \z \u </w:instrText>
          </w:r>
          <w:r w:rsidRPr="00B63169">
            <w:rPr>
              <w:bCs/>
              <w:i w:val="0"/>
            </w:rPr>
            <w:fldChar w:fldCharType="separate"/>
          </w:r>
          <w:hyperlink w:anchor="_Toc54852928" w:history="1">
            <w:r w:rsidR="00A2568B" w:rsidRPr="00761668">
              <w:rPr>
                <w:rStyle w:val="Hypertextovodkaz"/>
              </w:rPr>
              <w:t>1.</w:t>
            </w:r>
            <w:r w:rsidR="00A2568B">
              <w:rPr>
                <w:rFonts w:asciiTheme="minorHAnsi" w:eastAsiaTheme="minorEastAsia" w:hAnsiTheme="minorHAnsi" w:cstheme="minorBidi"/>
                <w:i w:val="0"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</w:rPr>
              <w:t>Identifikační údaje</w:t>
            </w:r>
            <w:r w:rsidR="00A2568B">
              <w:rPr>
                <w:webHidden/>
              </w:rPr>
              <w:tab/>
            </w:r>
            <w:r w:rsidR="00A2568B">
              <w:rPr>
                <w:webHidden/>
              </w:rPr>
              <w:fldChar w:fldCharType="begin"/>
            </w:r>
            <w:r w:rsidR="00A2568B">
              <w:rPr>
                <w:webHidden/>
              </w:rPr>
              <w:instrText xml:space="preserve"> PAGEREF _Toc54852928 \h </w:instrText>
            </w:r>
            <w:r w:rsidR="00A2568B">
              <w:rPr>
                <w:webHidden/>
              </w:rPr>
            </w:r>
            <w:r w:rsidR="00A2568B">
              <w:rPr>
                <w:webHidden/>
              </w:rPr>
              <w:fldChar w:fldCharType="separate"/>
            </w:r>
            <w:r w:rsidR="00076AA5">
              <w:rPr>
                <w:webHidden/>
              </w:rPr>
              <w:t>3</w:t>
            </w:r>
            <w:r w:rsidR="00A2568B">
              <w:rPr>
                <w:webHidden/>
              </w:rPr>
              <w:fldChar w:fldCharType="end"/>
            </w:r>
          </w:hyperlink>
        </w:p>
        <w:p w14:paraId="706C1206" w14:textId="32744100" w:rsidR="00A2568B" w:rsidRDefault="00DF1F26">
          <w:pPr>
            <w:pStyle w:val="Obsah1"/>
            <w:tabs>
              <w:tab w:val="left" w:pos="907"/>
            </w:tabs>
            <w:rPr>
              <w:rFonts w:asciiTheme="minorHAnsi" w:eastAsiaTheme="minorEastAsia" w:hAnsiTheme="minorHAnsi" w:cstheme="minorBidi"/>
              <w:i w:val="0"/>
              <w:spacing w:val="0"/>
              <w:lang w:eastAsia="cs-CZ"/>
            </w:rPr>
          </w:pPr>
          <w:hyperlink w:anchor="_Toc54852929" w:history="1">
            <w:r w:rsidR="00A2568B" w:rsidRPr="00761668">
              <w:rPr>
                <w:rStyle w:val="Hypertextovodkaz"/>
              </w:rPr>
              <w:t>2.</w:t>
            </w:r>
            <w:r w:rsidR="00A2568B">
              <w:rPr>
                <w:rFonts w:asciiTheme="minorHAnsi" w:eastAsiaTheme="minorEastAsia" w:hAnsiTheme="minorHAnsi" w:cstheme="minorBidi"/>
                <w:i w:val="0"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</w:rPr>
              <w:t>Úvod</w:t>
            </w:r>
            <w:r w:rsidR="00A2568B">
              <w:rPr>
                <w:webHidden/>
              </w:rPr>
              <w:tab/>
            </w:r>
            <w:r w:rsidR="00A2568B">
              <w:rPr>
                <w:webHidden/>
              </w:rPr>
              <w:fldChar w:fldCharType="begin"/>
            </w:r>
            <w:r w:rsidR="00A2568B">
              <w:rPr>
                <w:webHidden/>
              </w:rPr>
              <w:instrText xml:space="preserve"> PAGEREF _Toc54852929 \h </w:instrText>
            </w:r>
            <w:r w:rsidR="00A2568B">
              <w:rPr>
                <w:webHidden/>
              </w:rPr>
            </w:r>
            <w:r w:rsidR="00A2568B">
              <w:rPr>
                <w:webHidden/>
              </w:rPr>
              <w:fldChar w:fldCharType="separate"/>
            </w:r>
            <w:r w:rsidR="00076AA5">
              <w:rPr>
                <w:webHidden/>
              </w:rPr>
              <w:t>3</w:t>
            </w:r>
            <w:r w:rsidR="00A2568B">
              <w:rPr>
                <w:webHidden/>
              </w:rPr>
              <w:fldChar w:fldCharType="end"/>
            </w:r>
          </w:hyperlink>
        </w:p>
        <w:p w14:paraId="7CFC6C2F" w14:textId="48771A96" w:rsidR="00A2568B" w:rsidRDefault="00DF1F26">
          <w:pPr>
            <w:pStyle w:val="Obsah1"/>
            <w:tabs>
              <w:tab w:val="left" w:pos="907"/>
            </w:tabs>
            <w:rPr>
              <w:rFonts w:asciiTheme="minorHAnsi" w:eastAsiaTheme="minorEastAsia" w:hAnsiTheme="minorHAnsi" w:cstheme="minorBidi"/>
              <w:i w:val="0"/>
              <w:spacing w:val="0"/>
              <w:lang w:eastAsia="cs-CZ"/>
            </w:rPr>
          </w:pPr>
          <w:hyperlink w:anchor="_Toc54852930" w:history="1">
            <w:r w:rsidR="00A2568B" w:rsidRPr="00761668">
              <w:rPr>
                <w:rStyle w:val="Hypertextovodkaz"/>
              </w:rPr>
              <w:t>3.</w:t>
            </w:r>
            <w:r w:rsidR="00A2568B">
              <w:rPr>
                <w:rFonts w:asciiTheme="minorHAnsi" w:eastAsiaTheme="minorEastAsia" w:hAnsiTheme="minorHAnsi" w:cstheme="minorBidi"/>
                <w:i w:val="0"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</w:rPr>
              <w:t>Vstupní podklady</w:t>
            </w:r>
            <w:r w:rsidR="00A2568B">
              <w:rPr>
                <w:webHidden/>
              </w:rPr>
              <w:tab/>
            </w:r>
            <w:r w:rsidR="00A2568B">
              <w:rPr>
                <w:webHidden/>
              </w:rPr>
              <w:fldChar w:fldCharType="begin"/>
            </w:r>
            <w:r w:rsidR="00A2568B">
              <w:rPr>
                <w:webHidden/>
              </w:rPr>
              <w:instrText xml:space="preserve"> PAGEREF _Toc54852930 \h </w:instrText>
            </w:r>
            <w:r w:rsidR="00A2568B">
              <w:rPr>
                <w:webHidden/>
              </w:rPr>
            </w:r>
            <w:r w:rsidR="00A2568B">
              <w:rPr>
                <w:webHidden/>
              </w:rPr>
              <w:fldChar w:fldCharType="separate"/>
            </w:r>
            <w:r w:rsidR="00076AA5">
              <w:rPr>
                <w:webHidden/>
              </w:rPr>
              <w:t>3</w:t>
            </w:r>
            <w:r w:rsidR="00A2568B">
              <w:rPr>
                <w:webHidden/>
              </w:rPr>
              <w:fldChar w:fldCharType="end"/>
            </w:r>
          </w:hyperlink>
        </w:p>
        <w:p w14:paraId="7ACF3896" w14:textId="6F4A7A7B" w:rsidR="00A2568B" w:rsidRDefault="00DF1F26">
          <w:pPr>
            <w:pStyle w:val="Obsah1"/>
            <w:tabs>
              <w:tab w:val="left" w:pos="907"/>
            </w:tabs>
            <w:rPr>
              <w:rFonts w:asciiTheme="minorHAnsi" w:eastAsiaTheme="minorEastAsia" w:hAnsiTheme="minorHAnsi" w:cstheme="minorBidi"/>
              <w:i w:val="0"/>
              <w:spacing w:val="0"/>
              <w:lang w:eastAsia="cs-CZ"/>
            </w:rPr>
          </w:pPr>
          <w:hyperlink w:anchor="_Toc54852931" w:history="1">
            <w:r w:rsidR="00A2568B" w:rsidRPr="00761668">
              <w:rPr>
                <w:rStyle w:val="Hypertextovodkaz"/>
              </w:rPr>
              <w:t>4.</w:t>
            </w:r>
            <w:r w:rsidR="00A2568B">
              <w:rPr>
                <w:rFonts w:asciiTheme="minorHAnsi" w:eastAsiaTheme="minorEastAsia" w:hAnsiTheme="minorHAnsi" w:cstheme="minorBidi"/>
                <w:i w:val="0"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</w:rPr>
              <w:t>Použité normy a předpisy</w:t>
            </w:r>
            <w:r w:rsidR="00A2568B">
              <w:rPr>
                <w:webHidden/>
              </w:rPr>
              <w:tab/>
            </w:r>
            <w:r w:rsidR="00A2568B">
              <w:rPr>
                <w:webHidden/>
              </w:rPr>
              <w:fldChar w:fldCharType="begin"/>
            </w:r>
            <w:r w:rsidR="00A2568B">
              <w:rPr>
                <w:webHidden/>
              </w:rPr>
              <w:instrText xml:space="preserve"> PAGEREF _Toc54852931 \h </w:instrText>
            </w:r>
            <w:r w:rsidR="00A2568B">
              <w:rPr>
                <w:webHidden/>
              </w:rPr>
            </w:r>
            <w:r w:rsidR="00A2568B">
              <w:rPr>
                <w:webHidden/>
              </w:rPr>
              <w:fldChar w:fldCharType="separate"/>
            </w:r>
            <w:r w:rsidR="00076AA5">
              <w:rPr>
                <w:webHidden/>
              </w:rPr>
              <w:t>3</w:t>
            </w:r>
            <w:r w:rsidR="00A2568B">
              <w:rPr>
                <w:webHidden/>
              </w:rPr>
              <w:fldChar w:fldCharType="end"/>
            </w:r>
          </w:hyperlink>
        </w:p>
        <w:p w14:paraId="7ABAD9E2" w14:textId="7F468693" w:rsidR="00A2568B" w:rsidRDefault="00DF1F26">
          <w:pPr>
            <w:pStyle w:val="Obsah1"/>
            <w:tabs>
              <w:tab w:val="left" w:pos="907"/>
            </w:tabs>
            <w:rPr>
              <w:rFonts w:asciiTheme="minorHAnsi" w:eastAsiaTheme="minorEastAsia" w:hAnsiTheme="minorHAnsi" w:cstheme="minorBidi"/>
              <w:i w:val="0"/>
              <w:spacing w:val="0"/>
              <w:lang w:eastAsia="cs-CZ"/>
            </w:rPr>
          </w:pPr>
          <w:hyperlink w:anchor="_Toc54852932" w:history="1">
            <w:r w:rsidR="00A2568B" w:rsidRPr="00761668">
              <w:rPr>
                <w:rStyle w:val="Hypertextovodkaz"/>
              </w:rPr>
              <w:t>5.</w:t>
            </w:r>
            <w:r w:rsidR="00A2568B">
              <w:rPr>
                <w:rFonts w:asciiTheme="minorHAnsi" w:eastAsiaTheme="minorEastAsia" w:hAnsiTheme="minorHAnsi" w:cstheme="minorBidi"/>
                <w:i w:val="0"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</w:rPr>
              <w:t>Základní popis stavby ve vazbě na techniku prostředí</w:t>
            </w:r>
            <w:r w:rsidR="00A2568B">
              <w:rPr>
                <w:webHidden/>
              </w:rPr>
              <w:tab/>
            </w:r>
            <w:r w:rsidR="00A2568B">
              <w:rPr>
                <w:webHidden/>
              </w:rPr>
              <w:fldChar w:fldCharType="begin"/>
            </w:r>
            <w:r w:rsidR="00A2568B">
              <w:rPr>
                <w:webHidden/>
              </w:rPr>
              <w:instrText xml:space="preserve"> PAGEREF _Toc54852932 \h </w:instrText>
            </w:r>
            <w:r w:rsidR="00A2568B">
              <w:rPr>
                <w:webHidden/>
              </w:rPr>
            </w:r>
            <w:r w:rsidR="00A2568B">
              <w:rPr>
                <w:webHidden/>
              </w:rPr>
              <w:fldChar w:fldCharType="separate"/>
            </w:r>
            <w:r w:rsidR="00076AA5">
              <w:rPr>
                <w:webHidden/>
              </w:rPr>
              <w:t>4</w:t>
            </w:r>
            <w:r w:rsidR="00A2568B">
              <w:rPr>
                <w:webHidden/>
              </w:rPr>
              <w:fldChar w:fldCharType="end"/>
            </w:r>
          </w:hyperlink>
        </w:p>
        <w:p w14:paraId="6D45BBFE" w14:textId="25319617" w:rsidR="00A2568B" w:rsidRDefault="00DF1F26">
          <w:pPr>
            <w:pStyle w:val="Obsah1"/>
            <w:tabs>
              <w:tab w:val="left" w:pos="907"/>
            </w:tabs>
            <w:rPr>
              <w:rFonts w:asciiTheme="minorHAnsi" w:eastAsiaTheme="minorEastAsia" w:hAnsiTheme="minorHAnsi" w:cstheme="minorBidi"/>
              <w:i w:val="0"/>
              <w:spacing w:val="0"/>
              <w:lang w:eastAsia="cs-CZ"/>
            </w:rPr>
          </w:pPr>
          <w:hyperlink w:anchor="_Toc54852933" w:history="1">
            <w:r w:rsidR="00A2568B" w:rsidRPr="00761668">
              <w:rPr>
                <w:rStyle w:val="Hypertextovodkaz"/>
              </w:rPr>
              <w:t>6.</w:t>
            </w:r>
            <w:r w:rsidR="00A2568B">
              <w:rPr>
                <w:rFonts w:asciiTheme="minorHAnsi" w:eastAsiaTheme="minorEastAsia" w:hAnsiTheme="minorHAnsi" w:cstheme="minorBidi"/>
                <w:i w:val="0"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</w:rPr>
              <w:t>Základní výpočtové údaje</w:t>
            </w:r>
            <w:r w:rsidR="00A2568B">
              <w:rPr>
                <w:webHidden/>
              </w:rPr>
              <w:tab/>
            </w:r>
            <w:r w:rsidR="00A2568B">
              <w:rPr>
                <w:webHidden/>
              </w:rPr>
              <w:fldChar w:fldCharType="begin"/>
            </w:r>
            <w:r w:rsidR="00A2568B">
              <w:rPr>
                <w:webHidden/>
              </w:rPr>
              <w:instrText xml:space="preserve"> PAGEREF _Toc54852933 \h </w:instrText>
            </w:r>
            <w:r w:rsidR="00A2568B">
              <w:rPr>
                <w:webHidden/>
              </w:rPr>
            </w:r>
            <w:r w:rsidR="00A2568B">
              <w:rPr>
                <w:webHidden/>
              </w:rPr>
              <w:fldChar w:fldCharType="separate"/>
            </w:r>
            <w:r w:rsidR="00076AA5">
              <w:rPr>
                <w:webHidden/>
              </w:rPr>
              <w:t>4</w:t>
            </w:r>
            <w:r w:rsidR="00A2568B">
              <w:rPr>
                <w:webHidden/>
              </w:rPr>
              <w:fldChar w:fldCharType="end"/>
            </w:r>
          </w:hyperlink>
        </w:p>
        <w:p w14:paraId="2749FA15" w14:textId="14CF5385" w:rsidR="00A2568B" w:rsidRDefault="00DF1F26">
          <w:pPr>
            <w:pStyle w:val="Obsah2"/>
            <w:rPr>
              <w:rFonts w:asciiTheme="minorHAnsi" w:eastAsiaTheme="minorEastAsia" w:hAnsiTheme="minorHAnsi"/>
              <w:noProof/>
              <w:spacing w:val="0"/>
              <w:lang w:eastAsia="cs-CZ"/>
            </w:rPr>
          </w:pPr>
          <w:hyperlink w:anchor="_Toc54852934" w:history="1">
            <w:r w:rsidR="00A2568B" w:rsidRPr="00761668">
              <w:rPr>
                <w:rStyle w:val="Hypertextovodkaz"/>
                <w:noProof/>
              </w:rPr>
              <w:t>6.1</w:t>
            </w:r>
            <w:r w:rsidR="00A2568B">
              <w:rPr>
                <w:rFonts w:asciiTheme="minorHAnsi" w:eastAsiaTheme="minorEastAsia" w:hAnsiTheme="minorHAnsi"/>
                <w:noProof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  <w:noProof/>
              </w:rPr>
              <w:t>Vnější výpočtové údaje</w:t>
            </w:r>
            <w:r w:rsidR="00A2568B">
              <w:rPr>
                <w:noProof/>
                <w:webHidden/>
              </w:rPr>
              <w:tab/>
            </w:r>
            <w:r w:rsidR="00A2568B">
              <w:rPr>
                <w:noProof/>
                <w:webHidden/>
              </w:rPr>
              <w:fldChar w:fldCharType="begin"/>
            </w:r>
            <w:r w:rsidR="00A2568B">
              <w:rPr>
                <w:noProof/>
                <w:webHidden/>
              </w:rPr>
              <w:instrText xml:space="preserve"> PAGEREF _Toc54852934 \h </w:instrText>
            </w:r>
            <w:r w:rsidR="00A2568B">
              <w:rPr>
                <w:noProof/>
                <w:webHidden/>
              </w:rPr>
            </w:r>
            <w:r w:rsidR="00A2568B">
              <w:rPr>
                <w:noProof/>
                <w:webHidden/>
              </w:rPr>
              <w:fldChar w:fldCharType="separate"/>
            </w:r>
            <w:r w:rsidR="00076AA5">
              <w:rPr>
                <w:noProof/>
                <w:webHidden/>
              </w:rPr>
              <w:t>4</w:t>
            </w:r>
            <w:r w:rsidR="00A2568B">
              <w:rPr>
                <w:noProof/>
                <w:webHidden/>
              </w:rPr>
              <w:fldChar w:fldCharType="end"/>
            </w:r>
          </w:hyperlink>
        </w:p>
        <w:p w14:paraId="5C0BC661" w14:textId="24340BD0" w:rsidR="00A2568B" w:rsidRDefault="00DF1F26">
          <w:pPr>
            <w:pStyle w:val="Obsah2"/>
            <w:rPr>
              <w:rFonts w:asciiTheme="minorHAnsi" w:eastAsiaTheme="minorEastAsia" w:hAnsiTheme="minorHAnsi"/>
              <w:noProof/>
              <w:spacing w:val="0"/>
              <w:lang w:eastAsia="cs-CZ"/>
            </w:rPr>
          </w:pPr>
          <w:hyperlink w:anchor="_Toc54852935" w:history="1">
            <w:r w:rsidR="00A2568B" w:rsidRPr="00761668">
              <w:rPr>
                <w:rStyle w:val="Hypertextovodkaz"/>
                <w:noProof/>
              </w:rPr>
              <w:t>6.2</w:t>
            </w:r>
            <w:r w:rsidR="00A2568B">
              <w:rPr>
                <w:rFonts w:asciiTheme="minorHAnsi" w:eastAsiaTheme="minorEastAsia" w:hAnsiTheme="minorHAnsi"/>
                <w:noProof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  <w:noProof/>
              </w:rPr>
              <w:t>Chlazení</w:t>
            </w:r>
            <w:r w:rsidR="00A2568B">
              <w:rPr>
                <w:noProof/>
                <w:webHidden/>
              </w:rPr>
              <w:tab/>
            </w:r>
            <w:r w:rsidR="00A2568B">
              <w:rPr>
                <w:noProof/>
                <w:webHidden/>
              </w:rPr>
              <w:fldChar w:fldCharType="begin"/>
            </w:r>
            <w:r w:rsidR="00A2568B">
              <w:rPr>
                <w:noProof/>
                <w:webHidden/>
              </w:rPr>
              <w:instrText xml:space="preserve"> PAGEREF _Toc54852935 \h </w:instrText>
            </w:r>
            <w:r w:rsidR="00A2568B">
              <w:rPr>
                <w:noProof/>
                <w:webHidden/>
              </w:rPr>
            </w:r>
            <w:r w:rsidR="00A2568B">
              <w:rPr>
                <w:noProof/>
                <w:webHidden/>
              </w:rPr>
              <w:fldChar w:fldCharType="separate"/>
            </w:r>
            <w:r w:rsidR="00076AA5">
              <w:rPr>
                <w:noProof/>
                <w:webHidden/>
              </w:rPr>
              <w:t>5</w:t>
            </w:r>
            <w:r w:rsidR="00A2568B">
              <w:rPr>
                <w:noProof/>
                <w:webHidden/>
              </w:rPr>
              <w:fldChar w:fldCharType="end"/>
            </w:r>
          </w:hyperlink>
        </w:p>
        <w:p w14:paraId="4AC64D68" w14:textId="0F35C7B7" w:rsidR="00A2568B" w:rsidRDefault="00DF1F26">
          <w:pPr>
            <w:pStyle w:val="Obsah2"/>
            <w:rPr>
              <w:rFonts w:asciiTheme="minorHAnsi" w:eastAsiaTheme="minorEastAsia" w:hAnsiTheme="minorHAnsi"/>
              <w:noProof/>
              <w:spacing w:val="0"/>
              <w:lang w:eastAsia="cs-CZ"/>
            </w:rPr>
          </w:pPr>
          <w:hyperlink w:anchor="_Toc54852936" w:history="1">
            <w:r w:rsidR="00A2568B" w:rsidRPr="00761668">
              <w:rPr>
                <w:rStyle w:val="Hypertextovodkaz"/>
                <w:noProof/>
              </w:rPr>
              <w:t>6.3</w:t>
            </w:r>
            <w:r w:rsidR="00A2568B">
              <w:rPr>
                <w:rFonts w:asciiTheme="minorHAnsi" w:eastAsiaTheme="minorEastAsia" w:hAnsiTheme="minorHAnsi"/>
                <w:noProof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  <w:noProof/>
              </w:rPr>
              <w:t>Předpokládané provozní doby</w:t>
            </w:r>
            <w:r w:rsidR="00A2568B">
              <w:rPr>
                <w:noProof/>
                <w:webHidden/>
              </w:rPr>
              <w:tab/>
            </w:r>
            <w:r w:rsidR="00A2568B">
              <w:rPr>
                <w:noProof/>
                <w:webHidden/>
              </w:rPr>
              <w:fldChar w:fldCharType="begin"/>
            </w:r>
            <w:r w:rsidR="00A2568B">
              <w:rPr>
                <w:noProof/>
                <w:webHidden/>
              </w:rPr>
              <w:instrText xml:space="preserve"> PAGEREF _Toc54852936 \h </w:instrText>
            </w:r>
            <w:r w:rsidR="00A2568B">
              <w:rPr>
                <w:noProof/>
                <w:webHidden/>
              </w:rPr>
            </w:r>
            <w:r w:rsidR="00A2568B">
              <w:rPr>
                <w:noProof/>
                <w:webHidden/>
              </w:rPr>
              <w:fldChar w:fldCharType="separate"/>
            </w:r>
            <w:r w:rsidR="00076AA5">
              <w:rPr>
                <w:noProof/>
                <w:webHidden/>
              </w:rPr>
              <w:t>5</w:t>
            </w:r>
            <w:r w:rsidR="00A2568B">
              <w:rPr>
                <w:noProof/>
                <w:webHidden/>
              </w:rPr>
              <w:fldChar w:fldCharType="end"/>
            </w:r>
          </w:hyperlink>
        </w:p>
        <w:p w14:paraId="34946447" w14:textId="0E296C29" w:rsidR="00A2568B" w:rsidRDefault="00DF1F26">
          <w:pPr>
            <w:pStyle w:val="Obsah1"/>
            <w:tabs>
              <w:tab w:val="left" w:pos="907"/>
            </w:tabs>
            <w:rPr>
              <w:rFonts w:asciiTheme="minorHAnsi" w:eastAsiaTheme="minorEastAsia" w:hAnsiTheme="minorHAnsi" w:cstheme="minorBidi"/>
              <w:i w:val="0"/>
              <w:spacing w:val="0"/>
              <w:lang w:eastAsia="cs-CZ"/>
            </w:rPr>
          </w:pPr>
          <w:hyperlink w:anchor="_Toc54852937" w:history="1">
            <w:r w:rsidR="00A2568B" w:rsidRPr="00761668">
              <w:rPr>
                <w:rStyle w:val="Hypertextovodkaz"/>
              </w:rPr>
              <w:t>7.</w:t>
            </w:r>
            <w:r w:rsidR="00A2568B">
              <w:rPr>
                <w:rFonts w:asciiTheme="minorHAnsi" w:eastAsiaTheme="minorEastAsia" w:hAnsiTheme="minorHAnsi" w:cstheme="minorBidi"/>
                <w:i w:val="0"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</w:rPr>
              <w:t>Technické řešení chlazení</w:t>
            </w:r>
            <w:r w:rsidR="00A2568B">
              <w:rPr>
                <w:webHidden/>
              </w:rPr>
              <w:tab/>
            </w:r>
            <w:r w:rsidR="00A2568B">
              <w:rPr>
                <w:webHidden/>
              </w:rPr>
              <w:fldChar w:fldCharType="begin"/>
            </w:r>
            <w:r w:rsidR="00A2568B">
              <w:rPr>
                <w:webHidden/>
              </w:rPr>
              <w:instrText xml:space="preserve"> PAGEREF _Toc54852937 \h </w:instrText>
            </w:r>
            <w:r w:rsidR="00A2568B">
              <w:rPr>
                <w:webHidden/>
              </w:rPr>
            </w:r>
            <w:r w:rsidR="00A2568B">
              <w:rPr>
                <w:webHidden/>
              </w:rPr>
              <w:fldChar w:fldCharType="separate"/>
            </w:r>
            <w:r w:rsidR="00076AA5">
              <w:rPr>
                <w:webHidden/>
              </w:rPr>
              <w:t>5</w:t>
            </w:r>
            <w:r w:rsidR="00A2568B">
              <w:rPr>
                <w:webHidden/>
              </w:rPr>
              <w:fldChar w:fldCharType="end"/>
            </w:r>
          </w:hyperlink>
        </w:p>
        <w:p w14:paraId="3BD7B4EF" w14:textId="022EAA3E" w:rsidR="00A2568B" w:rsidRDefault="00DF1F26">
          <w:pPr>
            <w:pStyle w:val="Obsah2"/>
            <w:rPr>
              <w:rFonts w:asciiTheme="minorHAnsi" w:eastAsiaTheme="minorEastAsia" w:hAnsiTheme="minorHAnsi"/>
              <w:noProof/>
              <w:spacing w:val="0"/>
              <w:lang w:eastAsia="cs-CZ"/>
            </w:rPr>
          </w:pPr>
          <w:hyperlink w:anchor="_Toc54852938" w:history="1">
            <w:r w:rsidR="00A2568B" w:rsidRPr="00761668">
              <w:rPr>
                <w:rStyle w:val="Hypertextovodkaz"/>
                <w:noProof/>
              </w:rPr>
              <w:t>7.1</w:t>
            </w:r>
            <w:r w:rsidR="00A2568B">
              <w:rPr>
                <w:rFonts w:asciiTheme="minorHAnsi" w:eastAsiaTheme="minorEastAsia" w:hAnsiTheme="minorHAnsi"/>
                <w:noProof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  <w:noProof/>
              </w:rPr>
              <w:t>Zařízení č.1 – Chlazení vybraných místností</w:t>
            </w:r>
            <w:r w:rsidR="00A2568B">
              <w:rPr>
                <w:noProof/>
                <w:webHidden/>
              </w:rPr>
              <w:tab/>
            </w:r>
            <w:r w:rsidR="00A2568B">
              <w:rPr>
                <w:noProof/>
                <w:webHidden/>
              </w:rPr>
              <w:fldChar w:fldCharType="begin"/>
            </w:r>
            <w:r w:rsidR="00A2568B">
              <w:rPr>
                <w:noProof/>
                <w:webHidden/>
              </w:rPr>
              <w:instrText xml:space="preserve"> PAGEREF _Toc54852938 \h </w:instrText>
            </w:r>
            <w:r w:rsidR="00A2568B">
              <w:rPr>
                <w:noProof/>
                <w:webHidden/>
              </w:rPr>
            </w:r>
            <w:r w:rsidR="00A2568B">
              <w:rPr>
                <w:noProof/>
                <w:webHidden/>
              </w:rPr>
              <w:fldChar w:fldCharType="separate"/>
            </w:r>
            <w:r w:rsidR="00076AA5">
              <w:rPr>
                <w:noProof/>
                <w:webHidden/>
              </w:rPr>
              <w:t>5</w:t>
            </w:r>
            <w:r w:rsidR="00A2568B">
              <w:rPr>
                <w:noProof/>
                <w:webHidden/>
              </w:rPr>
              <w:fldChar w:fldCharType="end"/>
            </w:r>
          </w:hyperlink>
        </w:p>
        <w:p w14:paraId="5D45170E" w14:textId="35B593BF" w:rsidR="00A2568B" w:rsidRDefault="00DF1F26">
          <w:pPr>
            <w:pStyle w:val="Obsah1"/>
            <w:tabs>
              <w:tab w:val="left" w:pos="907"/>
            </w:tabs>
            <w:rPr>
              <w:rFonts w:asciiTheme="minorHAnsi" w:eastAsiaTheme="minorEastAsia" w:hAnsiTheme="minorHAnsi" w:cstheme="minorBidi"/>
              <w:i w:val="0"/>
              <w:spacing w:val="0"/>
              <w:lang w:eastAsia="cs-CZ"/>
            </w:rPr>
          </w:pPr>
          <w:hyperlink w:anchor="_Toc54852939" w:history="1">
            <w:r w:rsidR="00A2568B" w:rsidRPr="00761668">
              <w:rPr>
                <w:rStyle w:val="Hypertextovodkaz"/>
              </w:rPr>
              <w:t>8.</w:t>
            </w:r>
            <w:r w:rsidR="00A2568B">
              <w:rPr>
                <w:rFonts w:asciiTheme="minorHAnsi" w:eastAsiaTheme="minorEastAsia" w:hAnsiTheme="minorHAnsi" w:cstheme="minorBidi"/>
                <w:i w:val="0"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</w:rPr>
              <w:t>Energetické nároky</w:t>
            </w:r>
            <w:r w:rsidR="00A2568B">
              <w:rPr>
                <w:webHidden/>
              </w:rPr>
              <w:tab/>
            </w:r>
            <w:r w:rsidR="00A2568B">
              <w:rPr>
                <w:webHidden/>
              </w:rPr>
              <w:fldChar w:fldCharType="begin"/>
            </w:r>
            <w:r w:rsidR="00A2568B">
              <w:rPr>
                <w:webHidden/>
              </w:rPr>
              <w:instrText xml:space="preserve"> PAGEREF _Toc54852939 \h </w:instrText>
            </w:r>
            <w:r w:rsidR="00A2568B">
              <w:rPr>
                <w:webHidden/>
              </w:rPr>
            </w:r>
            <w:r w:rsidR="00A2568B">
              <w:rPr>
                <w:webHidden/>
              </w:rPr>
              <w:fldChar w:fldCharType="separate"/>
            </w:r>
            <w:r w:rsidR="00076AA5">
              <w:rPr>
                <w:webHidden/>
              </w:rPr>
              <w:t>6</w:t>
            </w:r>
            <w:r w:rsidR="00A2568B">
              <w:rPr>
                <w:webHidden/>
              </w:rPr>
              <w:fldChar w:fldCharType="end"/>
            </w:r>
          </w:hyperlink>
        </w:p>
        <w:p w14:paraId="3E9252F2" w14:textId="033770A8" w:rsidR="00A2568B" w:rsidRDefault="00DF1F26">
          <w:pPr>
            <w:pStyle w:val="Obsah1"/>
            <w:tabs>
              <w:tab w:val="left" w:pos="907"/>
            </w:tabs>
            <w:rPr>
              <w:rFonts w:asciiTheme="minorHAnsi" w:eastAsiaTheme="minorEastAsia" w:hAnsiTheme="minorHAnsi" w:cstheme="minorBidi"/>
              <w:i w:val="0"/>
              <w:spacing w:val="0"/>
              <w:lang w:eastAsia="cs-CZ"/>
            </w:rPr>
          </w:pPr>
          <w:hyperlink w:anchor="_Toc54852940" w:history="1">
            <w:r w:rsidR="00A2568B" w:rsidRPr="00761668">
              <w:rPr>
                <w:rStyle w:val="Hypertextovodkaz"/>
              </w:rPr>
              <w:t>9.</w:t>
            </w:r>
            <w:r w:rsidR="00A2568B">
              <w:rPr>
                <w:rFonts w:asciiTheme="minorHAnsi" w:eastAsiaTheme="minorEastAsia" w:hAnsiTheme="minorHAnsi" w:cstheme="minorBidi"/>
                <w:i w:val="0"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</w:rPr>
              <w:t>Požadavky na navazující profese</w:t>
            </w:r>
            <w:r w:rsidR="00A2568B">
              <w:rPr>
                <w:webHidden/>
              </w:rPr>
              <w:tab/>
            </w:r>
            <w:r w:rsidR="00A2568B">
              <w:rPr>
                <w:webHidden/>
              </w:rPr>
              <w:fldChar w:fldCharType="begin"/>
            </w:r>
            <w:r w:rsidR="00A2568B">
              <w:rPr>
                <w:webHidden/>
              </w:rPr>
              <w:instrText xml:space="preserve"> PAGEREF _Toc54852940 \h </w:instrText>
            </w:r>
            <w:r w:rsidR="00A2568B">
              <w:rPr>
                <w:webHidden/>
              </w:rPr>
            </w:r>
            <w:r w:rsidR="00A2568B">
              <w:rPr>
                <w:webHidden/>
              </w:rPr>
              <w:fldChar w:fldCharType="separate"/>
            </w:r>
            <w:r w:rsidR="00076AA5">
              <w:rPr>
                <w:webHidden/>
              </w:rPr>
              <w:t>6</w:t>
            </w:r>
            <w:r w:rsidR="00A2568B">
              <w:rPr>
                <w:webHidden/>
              </w:rPr>
              <w:fldChar w:fldCharType="end"/>
            </w:r>
          </w:hyperlink>
        </w:p>
        <w:p w14:paraId="0E84E61C" w14:textId="1C0EB4C1" w:rsidR="00A2568B" w:rsidRDefault="00DF1F26">
          <w:pPr>
            <w:pStyle w:val="Obsah2"/>
            <w:rPr>
              <w:rFonts w:asciiTheme="minorHAnsi" w:eastAsiaTheme="minorEastAsia" w:hAnsiTheme="minorHAnsi"/>
              <w:noProof/>
              <w:spacing w:val="0"/>
              <w:lang w:eastAsia="cs-CZ"/>
            </w:rPr>
          </w:pPr>
          <w:hyperlink w:anchor="_Toc54852941" w:history="1">
            <w:r w:rsidR="00A2568B" w:rsidRPr="00761668">
              <w:rPr>
                <w:rStyle w:val="Hypertextovodkaz"/>
                <w:noProof/>
              </w:rPr>
              <w:t>9.1</w:t>
            </w:r>
            <w:r w:rsidR="00A2568B">
              <w:rPr>
                <w:rFonts w:asciiTheme="minorHAnsi" w:eastAsiaTheme="minorEastAsia" w:hAnsiTheme="minorHAnsi"/>
                <w:noProof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  <w:noProof/>
              </w:rPr>
              <w:t>Stavba</w:t>
            </w:r>
            <w:r w:rsidR="00A2568B">
              <w:rPr>
                <w:noProof/>
                <w:webHidden/>
              </w:rPr>
              <w:tab/>
            </w:r>
            <w:r w:rsidR="00A2568B">
              <w:rPr>
                <w:noProof/>
                <w:webHidden/>
              </w:rPr>
              <w:fldChar w:fldCharType="begin"/>
            </w:r>
            <w:r w:rsidR="00A2568B">
              <w:rPr>
                <w:noProof/>
                <w:webHidden/>
              </w:rPr>
              <w:instrText xml:space="preserve"> PAGEREF _Toc54852941 \h </w:instrText>
            </w:r>
            <w:r w:rsidR="00A2568B">
              <w:rPr>
                <w:noProof/>
                <w:webHidden/>
              </w:rPr>
            </w:r>
            <w:r w:rsidR="00A2568B">
              <w:rPr>
                <w:noProof/>
                <w:webHidden/>
              </w:rPr>
              <w:fldChar w:fldCharType="separate"/>
            </w:r>
            <w:r w:rsidR="00076AA5">
              <w:rPr>
                <w:noProof/>
                <w:webHidden/>
              </w:rPr>
              <w:t>6</w:t>
            </w:r>
            <w:r w:rsidR="00A2568B">
              <w:rPr>
                <w:noProof/>
                <w:webHidden/>
              </w:rPr>
              <w:fldChar w:fldCharType="end"/>
            </w:r>
          </w:hyperlink>
        </w:p>
        <w:p w14:paraId="1B7C6BA2" w14:textId="5A0299B4" w:rsidR="00A2568B" w:rsidRDefault="00DF1F26">
          <w:pPr>
            <w:pStyle w:val="Obsah2"/>
            <w:rPr>
              <w:rFonts w:asciiTheme="minorHAnsi" w:eastAsiaTheme="minorEastAsia" w:hAnsiTheme="minorHAnsi"/>
              <w:noProof/>
              <w:spacing w:val="0"/>
              <w:lang w:eastAsia="cs-CZ"/>
            </w:rPr>
          </w:pPr>
          <w:hyperlink w:anchor="_Toc54852942" w:history="1">
            <w:r w:rsidR="00A2568B" w:rsidRPr="00761668">
              <w:rPr>
                <w:rStyle w:val="Hypertextovodkaz"/>
                <w:noProof/>
              </w:rPr>
              <w:t>9.2</w:t>
            </w:r>
            <w:r w:rsidR="00A2568B">
              <w:rPr>
                <w:rFonts w:asciiTheme="minorHAnsi" w:eastAsiaTheme="minorEastAsia" w:hAnsiTheme="minorHAnsi"/>
                <w:noProof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  <w:noProof/>
              </w:rPr>
              <w:t>Zdravotní technika</w:t>
            </w:r>
            <w:r w:rsidR="00A2568B">
              <w:rPr>
                <w:noProof/>
                <w:webHidden/>
              </w:rPr>
              <w:tab/>
            </w:r>
            <w:r w:rsidR="00A2568B">
              <w:rPr>
                <w:noProof/>
                <w:webHidden/>
              </w:rPr>
              <w:fldChar w:fldCharType="begin"/>
            </w:r>
            <w:r w:rsidR="00A2568B">
              <w:rPr>
                <w:noProof/>
                <w:webHidden/>
              </w:rPr>
              <w:instrText xml:space="preserve"> PAGEREF _Toc54852942 \h </w:instrText>
            </w:r>
            <w:r w:rsidR="00A2568B">
              <w:rPr>
                <w:noProof/>
                <w:webHidden/>
              </w:rPr>
            </w:r>
            <w:r w:rsidR="00A2568B">
              <w:rPr>
                <w:noProof/>
                <w:webHidden/>
              </w:rPr>
              <w:fldChar w:fldCharType="separate"/>
            </w:r>
            <w:r w:rsidR="00076AA5">
              <w:rPr>
                <w:noProof/>
                <w:webHidden/>
              </w:rPr>
              <w:t>6</w:t>
            </w:r>
            <w:r w:rsidR="00A2568B">
              <w:rPr>
                <w:noProof/>
                <w:webHidden/>
              </w:rPr>
              <w:fldChar w:fldCharType="end"/>
            </w:r>
          </w:hyperlink>
        </w:p>
        <w:p w14:paraId="0F39E6D1" w14:textId="1FAAB370" w:rsidR="00A2568B" w:rsidRDefault="00DF1F26">
          <w:pPr>
            <w:pStyle w:val="Obsah2"/>
            <w:rPr>
              <w:rFonts w:asciiTheme="minorHAnsi" w:eastAsiaTheme="minorEastAsia" w:hAnsiTheme="minorHAnsi"/>
              <w:noProof/>
              <w:spacing w:val="0"/>
              <w:lang w:eastAsia="cs-CZ"/>
            </w:rPr>
          </w:pPr>
          <w:hyperlink w:anchor="_Toc54852943" w:history="1">
            <w:r w:rsidR="00A2568B" w:rsidRPr="00761668">
              <w:rPr>
                <w:rStyle w:val="Hypertextovodkaz"/>
                <w:noProof/>
              </w:rPr>
              <w:t>9.3</w:t>
            </w:r>
            <w:r w:rsidR="00A2568B">
              <w:rPr>
                <w:rFonts w:asciiTheme="minorHAnsi" w:eastAsiaTheme="minorEastAsia" w:hAnsiTheme="minorHAnsi"/>
                <w:noProof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  <w:noProof/>
              </w:rPr>
              <w:t>Silnoproud</w:t>
            </w:r>
            <w:r w:rsidR="00A2568B">
              <w:rPr>
                <w:noProof/>
                <w:webHidden/>
              </w:rPr>
              <w:tab/>
            </w:r>
            <w:r w:rsidR="00A2568B">
              <w:rPr>
                <w:noProof/>
                <w:webHidden/>
              </w:rPr>
              <w:fldChar w:fldCharType="begin"/>
            </w:r>
            <w:r w:rsidR="00A2568B">
              <w:rPr>
                <w:noProof/>
                <w:webHidden/>
              </w:rPr>
              <w:instrText xml:space="preserve"> PAGEREF _Toc54852943 \h </w:instrText>
            </w:r>
            <w:r w:rsidR="00A2568B">
              <w:rPr>
                <w:noProof/>
                <w:webHidden/>
              </w:rPr>
            </w:r>
            <w:r w:rsidR="00A2568B">
              <w:rPr>
                <w:noProof/>
                <w:webHidden/>
              </w:rPr>
              <w:fldChar w:fldCharType="separate"/>
            </w:r>
            <w:r w:rsidR="00076AA5">
              <w:rPr>
                <w:noProof/>
                <w:webHidden/>
              </w:rPr>
              <w:t>6</w:t>
            </w:r>
            <w:r w:rsidR="00A2568B">
              <w:rPr>
                <w:noProof/>
                <w:webHidden/>
              </w:rPr>
              <w:fldChar w:fldCharType="end"/>
            </w:r>
          </w:hyperlink>
        </w:p>
        <w:p w14:paraId="3B58A5E9" w14:textId="44EBB91A" w:rsidR="00A2568B" w:rsidRDefault="00DF1F26">
          <w:pPr>
            <w:pStyle w:val="Obsah1"/>
            <w:tabs>
              <w:tab w:val="left" w:pos="1100"/>
            </w:tabs>
            <w:rPr>
              <w:rFonts w:asciiTheme="minorHAnsi" w:eastAsiaTheme="minorEastAsia" w:hAnsiTheme="minorHAnsi" w:cstheme="minorBidi"/>
              <w:i w:val="0"/>
              <w:spacing w:val="0"/>
              <w:lang w:eastAsia="cs-CZ"/>
            </w:rPr>
          </w:pPr>
          <w:hyperlink w:anchor="_Toc54852944" w:history="1">
            <w:r w:rsidR="00A2568B" w:rsidRPr="00761668">
              <w:rPr>
                <w:rStyle w:val="Hypertextovodkaz"/>
              </w:rPr>
              <w:t>10.</w:t>
            </w:r>
            <w:r w:rsidR="00A2568B">
              <w:rPr>
                <w:rFonts w:asciiTheme="minorHAnsi" w:eastAsiaTheme="minorEastAsia" w:hAnsiTheme="minorHAnsi" w:cstheme="minorBidi"/>
                <w:i w:val="0"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</w:rPr>
              <w:t>BOZP při montáži a provozování zařízení</w:t>
            </w:r>
            <w:r w:rsidR="00A2568B">
              <w:rPr>
                <w:webHidden/>
              </w:rPr>
              <w:tab/>
            </w:r>
            <w:r w:rsidR="00A2568B">
              <w:rPr>
                <w:webHidden/>
              </w:rPr>
              <w:fldChar w:fldCharType="begin"/>
            </w:r>
            <w:r w:rsidR="00A2568B">
              <w:rPr>
                <w:webHidden/>
              </w:rPr>
              <w:instrText xml:space="preserve"> PAGEREF _Toc54852944 \h </w:instrText>
            </w:r>
            <w:r w:rsidR="00A2568B">
              <w:rPr>
                <w:webHidden/>
              </w:rPr>
            </w:r>
            <w:r w:rsidR="00A2568B">
              <w:rPr>
                <w:webHidden/>
              </w:rPr>
              <w:fldChar w:fldCharType="separate"/>
            </w:r>
            <w:r w:rsidR="00076AA5">
              <w:rPr>
                <w:webHidden/>
              </w:rPr>
              <w:t>7</w:t>
            </w:r>
            <w:r w:rsidR="00A2568B">
              <w:rPr>
                <w:webHidden/>
              </w:rPr>
              <w:fldChar w:fldCharType="end"/>
            </w:r>
          </w:hyperlink>
        </w:p>
        <w:p w14:paraId="52E1A825" w14:textId="19D9D30E" w:rsidR="00A2568B" w:rsidRDefault="00DF1F26">
          <w:pPr>
            <w:pStyle w:val="Obsah1"/>
            <w:tabs>
              <w:tab w:val="left" w:pos="1100"/>
            </w:tabs>
            <w:rPr>
              <w:rFonts w:asciiTheme="minorHAnsi" w:eastAsiaTheme="minorEastAsia" w:hAnsiTheme="minorHAnsi" w:cstheme="minorBidi"/>
              <w:i w:val="0"/>
              <w:spacing w:val="0"/>
              <w:lang w:eastAsia="cs-CZ"/>
            </w:rPr>
          </w:pPr>
          <w:hyperlink w:anchor="_Toc54852945" w:history="1">
            <w:r w:rsidR="00A2568B" w:rsidRPr="00761668">
              <w:rPr>
                <w:rStyle w:val="Hypertextovodkaz"/>
              </w:rPr>
              <w:t>11.</w:t>
            </w:r>
            <w:r w:rsidR="00A2568B">
              <w:rPr>
                <w:rFonts w:asciiTheme="minorHAnsi" w:eastAsiaTheme="minorEastAsia" w:hAnsiTheme="minorHAnsi" w:cstheme="minorBidi"/>
                <w:i w:val="0"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</w:rPr>
              <w:t>Závěr</w:t>
            </w:r>
            <w:r w:rsidR="00A2568B">
              <w:rPr>
                <w:webHidden/>
              </w:rPr>
              <w:tab/>
            </w:r>
            <w:r w:rsidR="00A2568B">
              <w:rPr>
                <w:webHidden/>
              </w:rPr>
              <w:fldChar w:fldCharType="begin"/>
            </w:r>
            <w:r w:rsidR="00A2568B">
              <w:rPr>
                <w:webHidden/>
              </w:rPr>
              <w:instrText xml:space="preserve"> PAGEREF _Toc54852945 \h </w:instrText>
            </w:r>
            <w:r w:rsidR="00A2568B">
              <w:rPr>
                <w:webHidden/>
              </w:rPr>
            </w:r>
            <w:r w:rsidR="00A2568B">
              <w:rPr>
                <w:webHidden/>
              </w:rPr>
              <w:fldChar w:fldCharType="separate"/>
            </w:r>
            <w:r w:rsidR="00076AA5">
              <w:rPr>
                <w:webHidden/>
              </w:rPr>
              <w:t>7</w:t>
            </w:r>
            <w:r w:rsidR="00A2568B">
              <w:rPr>
                <w:webHidden/>
              </w:rPr>
              <w:fldChar w:fldCharType="end"/>
            </w:r>
          </w:hyperlink>
        </w:p>
        <w:p w14:paraId="35FC7EBD" w14:textId="2C1C6709" w:rsidR="00A2568B" w:rsidRDefault="00DF1F26">
          <w:pPr>
            <w:pStyle w:val="Obsah1"/>
            <w:tabs>
              <w:tab w:val="left" w:pos="1100"/>
            </w:tabs>
            <w:rPr>
              <w:rFonts w:asciiTheme="minorHAnsi" w:eastAsiaTheme="minorEastAsia" w:hAnsiTheme="minorHAnsi" w:cstheme="minorBidi"/>
              <w:i w:val="0"/>
              <w:spacing w:val="0"/>
              <w:lang w:eastAsia="cs-CZ"/>
            </w:rPr>
          </w:pPr>
          <w:hyperlink w:anchor="_Toc54852946" w:history="1">
            <w:r w:rsidR="00A2568B" w:rsidRPr="00761668">
              <w:rPr>
                <w:rStyle w:val="Hypertextovodkaz"/>
              </w:rPr>
              <w:t>12.</w:t>
            </w:r>
            <w:r w:rsidR="00A2568B">
              <w:rPr>
                <w:rFonts w:asciiTheme="minorHAnsi" w:eastAsiaTheme="minorEastAsia" w:hAnsiTheme="minorHAnsi" w:cstheme="minorBidi"/>
                <w:i w:val="0"/>
                <w:spacing w:val="0"/>
                <w:lang w:eastAsia="cs-CZ"/>
              </w:rPr>
              <w:tab/>
            </w:r>
            <w:r w:rsidR="00A2568B" w:rsidRPr="00761668">
              <w:rPr>
                <w:rStyle w:val="Hypertextovodkaz"/>
              </w:rPr>
              <w:t>Přílohy</w:t>
            </w:r>
            <w:r w:rsidR="00A2568B">
              <w:rPr>
                <w:webHidden/>
              </w:rPr>
              <w:tab/>
            </w:r>
            <w:r w:rsidR="00A2568B">
              <w:rPr>
                <w:webHidden/>
              </w:rPr>
              <w:fldChar w:fldCharType="begin"/>
            </w:r>
            <w:r w:rsidR="00A2568B">
              <w:rPr>
                <w:webHidden/>
              </w:rPr>
              <w:instrText xml:space="preserve"> PAGEREF _Toc54852946 \h </w:instrText>
            </w:r>
            <w:r w:rsidR="00A2568B">
              <w:rPr>
                <w:webHidden/>
              </w:rPr>
            </w:r>
            <w:r w:rsidR="00A2568B">
              <w:rPr>
                <w:webHidden/>
              </w:rPr>
              <w:fldChar w:fldCharType="separate"/>
            </w:r>
            <w:r w:rsidR="00076AA5">
              <w:rPr>
                <w:webHidden/>
              </w:rPr>
              <w:t>8</w:t>
            </w:r>
            <w:r w:rsidR="00A2568B">
              <w:rPr>
                <w:webHidden/>
              </w:rPr>
              <w:fldChar w:fldCharType="end"/>
            </w:r>
          </w:hyperlink>
        </w:p>
        <w:p w14:paraId="2BB4197F" w14:textId="3296F6B2" w:rsidR="007560F5" w:rsidRDefault="007560F5">
          <w:r w:rsidRPr="00B63169">
            <w:rPr>
              <w:rFonts w:cs="Arial"/>
              <w:bCs/>
            </w:rPr>
            <w:fldChar w:fldCharType="end"/>
          </w:r>
        </w:p>
      </w:sdtContent>
    </w:sdt>
    <w:bookmarkEnd w:id="0"/>
    <w:p w14:paraId="11592FDE" w14:textId="1954323A" w:rsidR="00B33DC8" w:rsidRDefault="00B33DC8" w:rsidP="00B33DC8">
      <w:pPr>
        <w:tabs>
          <w:tab w:val="clear" w:pos="1985"/>
          <w:tab w:val="clear" w:pos="2268"/>
          <w:tab w:val="center" w:pos="4776"/>
        </w:tabs>
        <w:spacing w:after="160"/>
        <w:jc w:val="center"/>
      </w:pPr>
    </w:p>
    <w:p w14:paraId="4E179391" w14:textId="2E5D61EC" w:rsidR="00052948" w:rsidRDefault="00052948" w:rsidP="00B33DC8">
      <w:pPr>
        <w:tabs>
          <w:tab w:val="clear" w:pos="1985"/>
          <w:tab w:val="clear" w:pos="2268"/>
          <w:tab w:val="center" w:pos="4776"/>
        </w:tabs>
        <w:spacing w:after="160"/>
        <w:jc w:val="center"/>
      </w:pPr>
    </w:p>
    <w:p w14:paraId="54BE864B" w14:textId="5FB0677F" w:rsidR="00A2568B" w:rsidRDefault="00A2568B">
      <w:pPr>
        <w:tabs>
          <w:tab w:val="clear" w:pos="1985"/>
          <w:tab w:val="clear" w:pos="2268"/>
        </w:tabs>
        <w:spacing w:after="160" w:line="259" w:lineRule="auto"/>
        <w:ind w:firstLine="0"/>
        <w:jc w:val="left"/>
      </w:pPr>
      <w:r>
        <w:br w:type="page"/>
      </w:r>
    </w:p>
    <w:p w14:paraId="63812AA0" w14:textId="782D2668" w:rsidR="003A7D88" w:rsidRPr="006E5F22" w:rsidRDefault="00E45E32" w:rsidP="00CF35BB">
      <w:pPr>
        <w:pStyle w:val="Nadpis1"/>
      </w:pPr>
      <w:bookmarkStart w:id="1" w:name="_Toc54852928"/>
      <w:r w:rsidRPr="006E5F22">
        <w:lastRenderedPageBreak/>
        <w:t>Identifikační údaje</w:t>
      </w:r>
      <w:bookmarkEnd w:id="1"/>
    </w:p>
    <w:p w14:paraId="6C8077D5" w14:textId="3CA36FD1" w:rsidR="00037865" w:rsidRPr="002B6271" w:rsidRDefault="00037865" w:rsidP="00037865">
      <w:pPr>
        <w:pStyle w:val="Normln-seznam"/>
      </w:pPr>
      <w:r w:rsidRPr="002B6271">
        <w:t>Název akce:</w:t>
      </w:r>
      <w:r w:rsidRPr="002B6271">
        <w:tab/>
      </w:r>
      <w:r w:rsidR="001864DA">
        <w:t>BYDLEMÍ PRO SENIORY HLUBOČEPY</w:t>
      </w:r>
    </w:p>
    <w:p w14:paraId="178209A9" w14:textId="32131B57" w:rsidR="00037865" w:rsidRPr="002B6271" w:rsidRDefault="00037865" w:rsidP="0004437A">
      <w:pPr>
        <w:pStyle w:val="Normln-seznam"/>
        <w:ind w:left="2835" w:hanging="2353"/>
      </w:pPr>
      <w:r w:rsidRPr="002B6271">
        <w:t>Místo:</w:t>
      </w:r>
      <w:r w:rsidRPr="002B6271">
        <w:tab/>
      </w:r>
      <w:r w:rsidR="0004437A">
        <w:t>Městská část Praha 5</w:t>
      </w:r>
      <w:r>
        <w:t xml:space="preserve">, parc. č. </w:t>
      </w:r>
      <w:r w:rsidR="0004437A">
        <w:t>149/2, 149/3 a 149/4</w:t>
      </w:r>
      <w:r>
        <w:t>;</w:t>
      </w:r>
      <w:r w:rsidR="001D746C" w:rsidRPr="001D746C">
        <w:t xml:space="preserve"> </w:t>
      </w:r>
      <w:r w:rsidR="001D746C">
        <w:br/>
      </w:r>
      <w:r>
        <w:t>k.ú.</w:t>
      </w:r>
      <w:r w:rsidR="0004437A">
        <w:t xml:space="preserve"> Hlubočepy (728837)</w:t>
      </w:r>
    </w:p>
    <w:p w14:paraId="72B965CB" w14:textId="1ECA6016" w:rsidR="00037865" w:rsidRDefault="00037865" w:rsidP="00037865">
      <w:pPr>
        <w:pStyle w:val="Normln-seznam"/>
        <w:ind w:left="2835" w:hanging="2353"/>
        <w:jc w:val="left"/>
      </w:pPr>
      <w:r>
        <w:t>Investor:</w:t>
      </w:r>
      <w:r>
        <w:tab/>
      </w:r>
      <w:r w:rsidR="0004437A">
        <w:t>Městská část Praha 5</w:t>
      </w:r>
      <w:r>
        <w:br/>
      </w:r>
      <w:r w:rsidR="0004437A">
        <w:t>Náměstí 14. října</w:t>
      </w:r>
      <w:r>
        <w:t xml:space="preserve">, </w:t>
      </w:r>
      <w:r w:rsidR="0004437A">
        <w:t>150</w:t>
      </w:r>
      <w:r>
        <w:t xml:space="preserve"> </w:t>
      </w:r>
      <w:r w:rsidR="0004437A">
        <w:t>22</w:t>
      </w:r>
      <w:r>
        <w:t xml:space="preserve"> </w:t>
      </w:r>
      <w:r w:rsidR="0004437A">
        <w:t>Praha 5</w:t>
      </w:r>
    </w:p>
    <w:p w14:paraId="4D830EF0" w14:textId="6A453A0A" w:rsidR="00037865" w:rsidRPr="002B6271" w:rsidRDefault="00037865" w:rsidP="00037865">
      <w:pPr>
        <w:pStyle w:val="Normln-seznam"/>
      </w:pPr>
      <w:r w:rsidRPr="002B6271">
        <w:t>Výkonová fáze:</w:t>
      </w:r>
      <w:r w:rsidRPr="002B6271">
        <w:tab/>
        <w:t>Dokumentace pr</w:t>
      </w:r>
      <w:r>
        <w:t xml:space="preserve">o </w:t>
      </w:r>
      <w:r w:rsidR="001D746C">
        <w:t>provedení stavby</w:t>
      </w:r>
    </w:p>
    <w:p w14:paraId="37E0E022" w14:textId="77777777" w:rsidR="00037865" w:rsidRPr="002B6271" w:rsidRDefault="00037865" w:rsidP="00037865">
      <w:pPr>
        <w:pStyle w:val="Normln-seznam"/>
      </w:pPr>
      <w:r w:rsidRPr="002B6271">
        <w:t>Část:</w:t>
      </w:r>
      <w:r w:rsidRPr="002B6271">
        <w:tab/>
        <w:t>D.1.4 – Technika prostředí staveb</w:t>
      </w:r>
    </w:p>
    <w:p w14:paraId="4903551D" w14:textId="0A873E09" w:rsidR="00037865" w:rsidRPr="002B6271" w:rsidRDefault="00037865" w:rsidP="00037865">
      <w:pPr>
        <w:pStyle w:val="Normln-seznam"/>
      </w:pPr>
      <w:r w:rsidRPr="002B6271">
        <w:t>Profese:</w:t>
      </w:r>
      <w:r w:rsidRPr="002B6271">
        <w:tab/>
      </w:r>
      <w:r w:rsidRPr="001A5CA9">
        <w:t>D.1.4.</w:t>
      </w:r>
      <w:r w:rsidR="0004437A">
        <w:t>d</w:t>
      </w:r>
      <w:r w:rsidRPr="002B6271">
        <w:t xml:space="preserve"> – </w:t>
      </w:r>
      <w:r w:rsidR="0004437A">
        <w:t>C</w:t>
      </w:r>
      <w:r>
        <w:t>hlazení</w:t>
      </w:r>
    </w:p>
    <w:p w14:paraId="0148EC2C" w14:textId="3627687E" w:rsidR="001D746C" w:rsidRDefault="00037865" w:rsidP="001D746C">
      <w:pPr>
        <w:pStyle w:val="Normln-seznam"/>
        <w:ind w:left="2835" w:hanging="2353"/>
        <w:jc w:val="left"/>
      </w:pPr>
      <w:r w:rsidRPr="002B6271">
        <w:t>Generální projektant:</w:t>
      </w:r>
      <w:r>
        <w:tab/>
      </w:r>
      <w:r w:rsidR="001D746C">
        <w:t xml:space="preserve">A.D.N.S. </w:t>
      </w:r>
      <w:r w:rsidR="0086080B">
        <w:t>architekti</w:t>
      </w:r>
      <w:r>
        <w:t xml:space="preserve"> s.r.o.</w:t>
      </w:r>
      <w:r>
        <w:br/>
      </w:r>
      <w:r w:rsidR="001D746C">
        <w:t>Na Příkopě 12, Praha 1</w:t>
      </w:r>
      <w:r w:rsidR="001D746C">
        <w:br/>
        <w:t>Tel: 242 426 300</w:t>
      </w:r>
    </w:p>
    <w:p w14:paraId="31676415" w14:textId="612CFEDD" w:rsidR="00037865" w:rsidRDefault="00037865" w:rsidP="00037865">
      <w:pPr>
        <w:pStyle w:val="Normln-seznam"/>
        <w:jc w:val="left"/>
      </w:pPr>
      <w:r>
        <w:t>Projektant části:</w:t>
      </w:r>
      <w:r>
        <w:tab/>
        <w:t>LAMBDA studio s.r.o.</w:t>
      </w:r>
      <w:r>
        <w:br/>
      </w:r>
      <w:r>
        <w:tab/>
        <w:t>Oldřichova 49, 128 00 Praha 2</w:t>
      </w:r>
      <w:r>
        <w:br/>
      </w:r>
      <w:r>
        <w:tab/>
        <w:t>IČ: 08182990</w:t>
      </w:r>
    </w:p>
    <w:p w14:paraId="163A5548" w14:textId="66A686E2" w:rsidR="0004437A" w:rsidRDefault="0004437A" w:rsidP="00037865">
      <w:pPr>
        <w:pStyle w:val="Normln-seznam"/>
        <w:jc w:val="left"/>
      </w:pPr>
      <w:r>
        <w:t>Zodpovědný projektant:</w:t>
      </w:r>
    </w:p>
    <w:p w14:paraId="1D918377" w14:textId="6D512DD0" w:rsidR="0004437A" w:rsidRDefault="0004437A" w:rsidP="00037865">
      <w:pPr>
        <w:pStyle w:val="Normln-seznam"/>
        <w:jc w:val="left"/>
      </w:pPr>
      <w:r>
        <w:tab/>
        <w:t>Ing. Jan Vostoupal, ČKAIT 000761</w:t>
      </w:r>
    </w:p>
    <w:p w14:paraId="66775677" w14:textId="7176FB7E" w:rsidR="00037865" w:rsidRPr="002B6271" w:rsidRDefault="00037865" w:rsidP="00037865">
      <w:pPr>
        <w:pStyle w:val="Normln-seznam"/>
      </w:pPr>
      <w:r>
        <w:t>Datum zpracování:</w:t>
      </w:r>
      <w:r>
        <w:tab/>
      </w:r>
      <w:r w:rsidR="001D746C">
        <w:t>10</w:t>
      </w:r>
      <w:r>
        <w:t>/20</w:t>
      </w:r>
      <w:r w:rsidR="001D746C">
        <w:t>20</w:t>
      </w:r>
    </w:p>
    <w:p w14:paraId="014F43CB" w14:textId="6E52EF4E" w:rsidR="00FB3BD7" w:rsidRPr="006E5F22" w:rsidRDefault="00235C78" w:rsidP="00CF35BB">
      <w:pPr>
        <w:pStyle w:val="Nadpis1"/>
      </w:pPr>
      <w:bookmarkStart w:id="2" w:name="_Toc54852929"/>
      <w:r w:rsidRPr="006E5F22">
        <w:t>Úvod</w:t>
      </w:r>
      <w:bookmarkEnd w:id="2"/>
    </w:p>
    <w:p w14:paraId="5F2B1C19" w14:textId="4B30B266" w:rsidR="00037865" w:rsidRDefault="00037865" w:rsidP="00037865">
      <w:pPr>
        <w:rPr>
          <w:rFonts w:cs="Arial"/>
        </w:rPr>
      </w:pPr>
      <w:r w:rsidRPr="0073173B">
        <w:rPr>
          <w:rFonts w:cs="Arial"/>
        </w:rPr>
        <w:t xml:space="preserve">Projekt řeší </w:t>
      </w:r>
      <w:r w:rsidR="001D746C">
        <w:rPr>
          <w:rFonts w:cs="Arial"/>
        </w:rPr>
        <w:t>systém</w:t>
      </w:r>
      <w:r>
        <w:rPr>
          <w:rFonts w:cs="Arial"/>
        </w:rPr>
        <w:t xml:space="preserve"> chlazení </w:t>
      </w:r>
      <w:r w:rsidRPr="0073173B">
        <w:rPr>
          <w:rFonts w:cs="Arial"/>
        </w:rPr>
        <w:t xml:space="preserve">v objektu </w:t>
      </w:r>
      <w:r w:rsidR="001D746C">
        <w:rPr>
          <w:rFonts w:cs="Arial"/>
        </w:rPr>
        <w:t>novostavby objektu bydlení pro seniory</w:t>
      </w:r>
      <w:r w:rsidRPr="0073173B">
        <w:rPr>
          <w:rFonts w:cs="Arial"/>
        </w:rPr>
        <w:t xml:space="preserve"> v</w:t>
      </w:r>
      <w:r w:rsidR="001D746C">
        <w:rPr>
          <w:rFonts w:cs="Arial"/>
        </w:rPr>
        <w:t> Praze 5 Hlubočepech</w:t>
      </w:r>
      <w:r w:rsidRPr="0073173B">
        <w:rPr>
          <w:rFonts w:cs="Arial"/>
        </w:rPr>
        <w:t>, parc. č.</w:t>
      </w:r>
      <w:r>
        <w:rPr>
          <w:rFonts w:cs="Arial"/>
        </w:rPr>
        <w:t xml:space="preserve"> </w:t>
      </w:r>
      <w:r w:rsidR="001D746C">
        <w:rPr>
          <w:rFonts w:cs="Arial"/>
        </w:rPr>
        <w:t>149/2, 149/3 a 149/4</w:t>
      </w:r>
      <w:r w:rsidRPr="0073173B">
        <w:rPr>
          <w:rFonts w:cs="Arial"/>
        </w:rPr>
        <w:t xml:space="preserve"> z</w:t>
      </w:r>
      <w:r w:rsidR="001D746C">
        <w:rPr>
          <w:rFonts w:cs="Arial"/>
        </w:rPr>
        <w:t> </w:t>
      </w:r>
      <w:r w:rsidRPr="0073173B">
        <w:rPr>
          <w:rFonts w:cs="Arial"/>
        </w:rPr>
        <w:t>pohledu</w:t>
      </w:r>
      <w:r w:rsidR="001D746C">
        <w:rPr>
          <w:rFonts w:cs="Arial"/>
        </w:rPr>
        <w:t xml:space="preserve"> </w:t>
      </w:r>
      <w:r>
        <w:rPr>
          <w:rFonts w:cs="Arial"/>
        </w:rPr>
        <w:t>chladící techniky</w:t>
      </w:r>
      <w:r w:rsidRPr="0073173B">
        <w:rPr>
          <w:rFonts w:cs="Arial"/>
        </w:rPr>
        <w:t xml:space="preserve"> ve vazbě na ostatní dotčené profese, zvláště pak na elektroinstalaci. </w:t>
      </w:r>
    </w:p>
    <w:p w14:paraId="19CBCB41" w14:textId="6E1CCB84" w:rsidR="008C2344" w:rsidRDefault="008C2344" w:rsidP="002B1E4F">
      <w:pPr>
        <w:rPr>
          <w:rFonts w:cs="Arial"/>
        </w:rPr>
      </w:pPr>
      <w:r>
        <w:rPr>
          <w:rFonts w:cs="Arial"/>
        </w:rPr>
        <w:t>Projekt byl vypracován na základě konzultace s architektem, projektantem stavby a technických podkladů</w:t>
      </w:r>
      <w:r w:rsidR="001D746C">
        <w:rPr>
          <w:rFonts w:cs="Arial"/>
        </w:rPr>
        <w:t xml:space="preserve"> jednotlivých zařízení</w:t>
      </w:r>
      <w:r>
        <w:rPr>
          <w:rFonts w:cs="Arial"/>
        </w:rPr>
        <w:t>.</w:t>
      </w:r>
    </w:p>
    <w:p w14:paraId="4DC74766" w14:textId="3E0733E3" w:rsidR="00947557" w:rsidRDefault="00947557" w:rsidP="00CF35BB">
      <w:pPr>
        <w:pStyle w:val="Nadpis1"/>
      </w:pPr>
      <w:bookmarkStart w:id="3" w:name="_Toc54852930"/>
      <w:r>
        <w:t>Vstupní podklady</w:t>
      </w:r>
      <w:bookmarkEnd w:id="3"/>
    </w:p>
    <w:p w14:paraId="3096821B" w14:textId="77777777" w:rsidR="000E5400" w:rsidRPr="00B0789C" w:rsidRDefault="000E5400" w:rsidP="000E5400">
      <w:pPr>
        <w:rPr>
          <w:rFonts w:cs="Arial"/>
        </w:rPr>
      </w:pPr>
      <w:r w:rsidRPr="00B0789C">
        <w:rPr>
          <w:rFonts w:cs="Arial"/>
        </w:rPr>
        <w:t>Pro návrh byly použity tyto podklady:</w:t>
      </w:r>
    </w:p>
    <w:p w14:paraId="190A24AC" w14:textId="7CDB75A8" w:rsidR="000E5400" w:rsidRDefault="000E5400" w:rsidP="000E5400">
      <w:pPr>
        <w:pStyle w:val="Odrazkauroven2"/>
      </w:pPr>
      <w:r>
        <w:t>Stavební podklady</w:t>
      </w:r>
    </w:p>
    <w:p w14:paraId="3CE48EC7" w14:textId="0A6C88B4" w:rsidR="001D746C" w:rsidRDefault="001D746C" w:rsidP="001D746C">
      <w:pPr>
        <w:pStyle w:val="Odrazkauroven2"/>
      </w:pPr>
      <w:r>
        <w:t>Technická dokumentace a projekční podklady výrobců zařízení</w:t>
      </w:r>
    </w:p>
    <w:p w14:paraId="2F6CAAE3" w14:textId="77777777" w:rsidR="000E5400" w:rsidRPr="00892467" w:rsidRDefault="000E5400" w:rsidP="000E5400">
      <w:pPr>
        <w:pStyle w:val="Odrazkauroven2"/>
      </w:pPr>
      <w:r>
        <w:t>Vyhlášky a normy</w:t>
      </w:r>
    </w:p>
    <w:p w14:paraId="18B68981" w14:textId="51A9BB28" w:rsidR="00226091" w:rsidRPr="00226091" w:rsidRDefault="00785795" w:rsidP="00CF35BB">
      <w:pPr>
        <w:pStyle w:val="Nadpis1"/>
      </w:pPr>
      <w:bookmarkStart w:id="4" w:name="_Toc54852931"/>
      <w:r>
        <w:t>Použité normy a předpisy</w:t>
      </w:r>
      <w:bookmarkEnd w:id="4"/>
    </w:p>
    <w:p w14:paraId="6C0661FD" w14:textId="77777777" w:rsidR="002349E4" w:rsidRDefault="002349E4" w:rsidP="002349E4">
      <w:pPr>
        <w:pStyle w:val="Odrkastekou"/>
      </w:pPr>
      <w:r>
        <w:t>Zákon č. 258/2000 Sb., o ochraně veřejného zdraví, ve znění pozdějších předpisů</w:t>
      </w:r>
    </w:p>
    <w:p w14:paraId="4BEA186D" w14:textId="77777777" w:rsidR="002349E4" w:rsidRDefault="002349E4" w:rsidP="002349E4">
      <w:pPr>
        <w:pStyle w:val="Odrkastekou"/>
      </w:pPr>
      <w:r>
        <w:t>Zákon č. 183/2006 Sb., stavební zákon, ve znění pozdějších předpisů</w:t>
      </w:r>
    </w:p>
    <w:p w14:paraId="6EB7EEA1" w14:textId="77777777" w:rsidR="002349E4" w:rsidRDefault="002349E4" w:rsidP="002349E4">
      <w:pPr>
        <w:pStyle w:val="Odrkastekou"/>
      </w:pPr>
      <w:r>
        <w:t>Zákon č. 262/2006 Sb., zákoník práce, ve znění pozdějších předpisů</w:t>
      </w:r>
      <w:r>
        <w:tab/>
      </w:r>
    </w:p>
    <w:p w14:paraId="214A78F2" w14:textId="77777777" w:rsidR="002349E4" w:rsidRDefault="002349E4" w:rsidP="002349E4">
      <w:pPr>
        <w:pStyle w:val="Odrkastekou"/>
      </w:pPr>
      <w:r>
        <w:lastRenderedPageBreak/>
        <w:t>Zákon č. 309/2006 Sb., o zajištění dalších podmínek bezpečnosti a ochrany zdraví při práci, ve znění pozdějších předpisů</w:t>
      </w:r>
    </w:p>
    <w:p w14:paraId="75802FD6" w14:textId="156F9620" w:rsidR="007720A0" w:rsidRDefault="007720A0" w:rsidP="002349E4">
      <w:pPr>
        <w:pStyle w:val="Odrkastekou"/>
      </w:pPr>
      <w:r w:rsidRPr="007720A0">
        <w:t>Nařízení vlády č. 272/2011 Sb., o ochraně zdraví před nepříznivými účinky hluku a vibrací</w:t>
      </w:r>
    </w:p>
    <w:p w14:paraId="410EA977" w14:textId="2AC8D42B" w:rsidR="002349E4" w:rsidRDefault="002349E4" w:rsidP="002349E4">
      <w:pPr>
        <w:pStyle w:val="Odrkastekou"/>
      </w:pPr>
      <w:r>
        <w:t>Nařízení vlády č. 179/2001 Sb., kterým se stanoví technické požadavky na chladicí zařízení (provádí zákon č. 22/1997 o technických požadavcích na výrobky)</w:t>
      </w:r>
      <w:r>
        <w:tab/>
      </w:r>
    </w:p>
    <w:p w14:paraId="6A8813FE" w14:textId="77777777" w:rsidR="002349E4" w:rsidRDefault="002349E4" w:rsidP="002349E4">
      <w:pPr>
        <w:pStyle w:val="Odrkastekou"/>
      </w:pPr>
      <w:r>
        <w:t>Nařízení vlády č. 361/2007 Sb., kterým se stanoví podmínky ochrany zdraví při práci</w:t>
      </w:r>
    </w:p>
    <w:p w14:paraId="05149732" w14:textId="099AAB3D" w:rsidR="0089558B" w:rsidRDefault="0089558B" w:rsidP="002349E4">
      <w:pPr>
        <w:pStyle w:val="Odrkastekou"/>
      </w:pPr>
      <w:r w:rsidRPr="0089558B">
        <w:t>Vyhláška č. 20/2012 Sb., kterou se mění vyhláška č. 268/2009 Sb. o technických požadavcích na stavby</w:t>
      </w:r>
    </w:p>
    <w:p w14:paraId="0DA7E841" w14:textId="0B816784" w:rsidR="00951731" w:rsidRDefault="00951731" w:rsidP="00951731">
      <w:pPr>
        <w:pStyle w:val="Odrkastekou"/>
      </w:pPr>
      <w:r>
        <w:t>V</w:t>
      </w:r>
      <w:r w:rsidRPr="009105D8">
        <w:t>yhláška č. 48/1982 Sb., kterou se stanoví základní požadavky k zajištění bezpečnosti práce a technických zařízení</w:t>
      </w:r>
    </w:p>
    <w:p w14:paraId="44946567" w14:textId="77777777" w:rsidR="002349E4" w:rsidRDefault="002349E4" w:rsidP="002349E4">
      <w:pPr>
        <w:pStyle w:val="Odrkastekou"/>
      </w:pPr>
      <w:r>
        <w:t>ČSN 12 7010 „Navrhování vzduchotechnických a klimatizačních zařízení“</w:t>
      </w:r>
    </w:p>
    <w:p w14:paraId="0C0301AE" w14:textId="5CF57A34" w:rsidR="002349E4" w:rsidRDefault="002349E4" w:rsidP="002349E4">
      <w:pPr>
        <w:pStyle w:val="Odrkastekou"/>
      </w:pPr>
      <w:r>
        <w:t>ČSN 73 0802 „Požární ochrana staveb, nevýrobní objekty (novelizovanou r. 20</w:t>
      </w:r>
      <w:r w:rsidR="00554D8C">
        <w:t>20</w:t>
      </w:r>
      <w:r>
        <w:t>)</w:t>
      </w:r>
    </w:p>
    <w:p w14:paraId="08549C76" w14:textId="72398163" w:rsidR="00151EF9" w:rsidRDefault="002349E4" w:rsidP="006D01A0">
      <w:pPr>
        <w:pStyle w:val="Odrkastekou"/>
      </w:pPr>
      <w:r>
        <w:t>ČSN 73 0872 „Požární bezpečnost staveb. Ochrana staveb proti šíření požáru vzduchotechnickým zařízením“</w:t>
      </w:r>
    </w:p>
    <w:p w14:paraId="23259739" w14:textId="0367B092" w:rsidR="000E5400" w:rsidRPr="009105D8" w:rsidRDefault="00951731" w:rsidP="006D01A0">
      <w:pPr>
        <w:pStyle w:val="Odrkastekou"/>
      </w:pPr>
      <w:r w:rsidRPr="00E519B7">
        <w:t xml:space="preserve">ČSN </w:t>
      </w:r>
      <w:r>
        <w:t>73 0548 – Výpočet tepelné zátěže klimatizovaných prostor</w:t>
      </w:r>
    </w:p>
    <w:p w14:paraId="271A0DFF" w14:textId="7E13D838" w:rsidR="00785795" w:rsidRPr="00785795" w:rsidRDefault="00385D8A" w:rsidP="00CF35BB">
      <w:pPr>
        <w:pStyle w:val="Nadpis1"/>
      </w:pPr>
      <w:bookmarkStart w:id="5" w:name="_Toc54852932"/>
      <w:r>
        <w:t xml:space="preserve">Základní </w:t>
      </w:r>
      <w:r w:rsidR="00193113">
        <w:t>popis stavby ve vazbě na techniku prostředí</w:t>
      </w:r>
      <w:bookmarkEnd w:id="5"/>
    </w:p>
    <w:p w14:paraId="119AEF02" w14:textId="2CAB9393" w:rsidR="002A4161" w:rsidRPr="00951731" w:rsidRDefault="00951731" w:rsidP="00951731">
      <w:r w:rsidRPr="00776CE5">
        <w:t>Objekt je složen z</w:t>
      </w:r>
      <w:r w:rsidR="00A5246D">
        <w:t>e</w:t>
      </w:r>
      <w:r>
        <w:t> </w:t>
      </w:r>
      <w:r w:rsidR="00A5246D">
        <w:t>tří</w:t>
      </w:r>
      <w:r>
        <w:t xml:space="preserve"> </w:t>
      </w:r>
      <w:r w:rsidRPr="00776CE5">
        <w:t>nadzemní</w:t>
      </w:r>
      <w:r w:rsidR="00A5246D">
        <w:t>ch</w:t>
      </w:r>
      <w:r w:rsidRPr="00776CE5">
        <w:t xml:space="preserve"> podlaží. </w:t>
      </w:r>
      <w:r w:rsidR="00A5246D">
        <w:t xml:space="preserve">Objekt bude sloužit pro bydlení seniorů. V objektu se nacházejí ve všech třech nadzemních podlažích bytové jednotky. V 1.NP je situována tělocvična/sál, společenská místnost, dílna, </w:t>
      </w:r>
      <w:r w:rsidR="004071E0">
        <w:t>koupelna, sociální zázemí, kolárna, kancelář a místnost technického zázemí.</w:t>
      </w:r>
    </w:p>
    <w:p w14:paraId="4429CC2E" w14:textId="025FD1A6" w:rsidR="00226091" w:rsidRDefault="001403EA" w:rsidP="00CF35BB">
      <w:pPr>
        <w:pStyle w:val="Nadpis1"/>
      </w:pPr>
      <w:bookmarkStart w:id="6" w:name="_Toc54852933"/>
      <w:r w:rsidRPr="00C75FBE">
        <w:t>Základní výpočtové údaje</w:t>
      </w:r>
      <w:bookmarkEnd w:id="6"/>
    </w:p>
    <w:p w14:paraId="15FA4106" w14:textId="77777777" w:rsidR="004071E0" w:rsidRPr="00CF35BB" w:rsidRDefault="004071E0" w:rsidP="004071E0">
      <w:pPr>
        <w:pStyle w:val="Nadpis2"/>
      </w:pPr>
      <w:bookmarkStart w:id="7" w:name="_Toc406513031"/>
      <w:bookmarkStart w:id="8" w:name="_Toc489366598"/>
      <w:bookmarkStart w:id="9" w:name="_Toc535482654"/>
      <w:bookmarkStart w:id="10" w:name="_Toc54852934"/>
      <w:r w:rsidRPr="00CF35BB">
        <w:t>Vnější výpočtové údaje</w:t>
      </w:r>
      <w:bookmarkEnd w:id="7"/>
      <w:bookmarkEnd w:id="8"/>
      <w:bookmarkEnd w:id="9"/>
      <w:bookmarkEnd w:id="10"/>
    </w:p>
    <w:p w14:paraId="3C9D3109" w14:textId="77777777" w:rsidR="004071E0" w:rsidRPr="00F47B66" w:rsidRDefault="004071E0" w:rsidP="004071E0">
      <w:r w:rsidRPr="00F47B66">
        <w:t>Jako výpočtové hodnoty lze uvažovat údaje, vycházející ze základních meteorologických údajů:</w:t>
      </w:r>
    </w:p>
    <w:p w14:paraId="756F0666" w14:textId="77777777" w:rsidR="004071E0" w:rsidRPr="00F47B66" w:rsidRDefault="004071E0" w:rsidP="004071E0">
      <w:pPr>
        <w:pStyle w:val="Odrka2"/>
      </w:pPr>
      <w:r>
        <w:t xml:space="preserve">zeměpisná šířka </w:t>
      </w:r>
      <w:r>
        <w:tab/>
      </w:r>
      <w:r w:rsidRPr="00F47B66">
        <w:t>50° 4´ v.š.</w:t>
      </w:r>
    </w:p>
    <w:p w14:paraId="3F5578FB" w14:textId="77777777" w:rsidR="004071E0" w:rsidRPr="00F47B66" w:rsidRDefault="004071E0" w:rsidP="004071E0">
      <w:pPr>
        <w:pStyle w:val="Odrka2"/>
      </w:pPr>
      <w:r>
        <w:t xml:space="preserve">nadmořská výška </w:t>
      </w:r>
      <w:r>
        <w:tab/>
        <w:t xml:space="preserve"> </w:t>
      </w:r>
      <w:r w:rsidRPr="00F47B66">
        <w:t>294,300 m n/m</w:t>
      </w:r>
    </w:p>
    <w:p w14:paraId="4D0F0DD3" w14:textId="77777777" w:rsidR="004071E0" w:rsidRPr="00F47B66" w:rsidRDefault="004071E0" w:rsidP="004071E0">
      <w:pPr>
        <w:pStyle w:val="Odrka2"/>
      </w:pPr>
      <w:r>
        <w:t xml:space="preserve">normální tlak vzduchu </w:t>
      </w:r>
      <w:r w:rsidRPr="00F47B66">
        <w:tab/>
        <w:t>97 kPa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2409"/>
        <w:gridCol w:w="2410"/>
      </w:tblGrid>
      <w:tr w:rsidR="004071E0" w:rsidRPr="00F47B66" w14:paraId="225D86B2" w14:textId="77777777" w:rsidTr="001C47D6">
        <w:trPr>
          <w:trHeight w:val="420"/>
          <w:jc w:val="center"/>
        </w:trPr>
        <w:tc>
          <w:tcPr>
            <w:tcW w:w="368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55922CEB" w14:textId="77777777" w:rsidR="004071E0" w:rsidRPr="00F47B66" w:rsidRDefault="004071E0" w:rsidP="001C47D6">
            <w:pPr>
              <w:ind w:left="67" w:firstLine="140"/>
            </w:pPr>
            <w:bookmarkStart w:id="11" w:name="_Toc531603108"/>
            <w:r w:rsidRPr="00F47B66">
              <w:t>PARAMETRY</w:t>
            </w:r>
            <w:bookmarkEnd w:id="11"/>
          </w:p>
        </w:tc>
        <w:tc>
          <w:tcPr>
            <w:tcW w:w="2409" w:type="dxa"/>
            <w:tcBorders>
              <w:left w:val="nil"/>
              <w:bottom w:val="double" w:sz="4" w:space="0" w:color="auto"/>
            </w:tcBorders>
            <w:vAlign w:val="center"/>
          </w:tcPr>
          <w:p w14:paraId="63D22855" w14:textId="77777777" w:rsidR="004071E0" w:rsidRPr="00F47B66" w:rsidRDefault="004071E0" w:rsidP="001C47D6">
            <w:bookmarkStart w:id="12" w:name="_Toc531603109"/>
            <w:r w:rsidRPr="00F47B66">
              <w:t>ZIMA</w:t>
            </w:r>
            <w:bookmarkEnd w:id="12"/>
          </w:p>
        </w:tc>
        <w:tc>
          <w:tcPr>
            <w:tcW w:w="2410" w:type="dxa"/>
            <w:tcBorders>
              <w:bottom w:val="double" w:sz="4" w:space="0" w:color="auto"/>
            </w:tcBorders>
            <w:vAlign w:val="center"/>
          </w:tcPr>
          <w:p w14:paraId="1062337A" w14:textId="77777777" w:rsidR="004071E0" w:rsidRPr="00F47B66" w:rsidRDefault="004071E0" w:rsidP="001C47D6">
            <w:bookmarkStart w:id="13" w:name="_Toc531603110"/>
            <w:r w:rsidRPr="00F47B66">
              <w:t>LÉTO</w:t>
            </w:r>
            <w:bookmarkEnd w:id="13"/>
          </w:p>
        </w:tc>
      </w:tr>
      <w:tr w:rsidR="004071E0" w:rsidRPr="00F47B66" w14:paraId="067ACA4F" w14:textId="77777777" w:rsidTr="001C47D6">
        <w:trPr>
          <w:trHeight w:val="240"/>
          <w:jc w:val="center"/>
        </w:trPr>
        <w:tc>
          <w:tcPr>
            <w:tcW w:w="3686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905170E" w14:textId="77777777" w:rsidR="004071E0" w:rsidRPr="00F47B66" w:rsidRDefault="004071E0" w:rsidP="001C47D6">
            <w:pPr>
              <w:ind w:firstLine="140"/>
            </w:pPr>
            <w:bookmarkStart w:id="14" w:name="_Toc531603111"/>
            <w:r w:rsidRPr="00F47B66">
              <w:t>Teplota suchého teploměru</w:t>
            </w:r>
            <w:bookmarkEnd w:id="14"/>
          </w:p>
        </w:tc>
        <w:tc>
          <w:tcPr>
            <w:tcW w:w="2409" w:type="dxa"/>
            <w:tcBorders>
              <w:top w:val="double" w:sz="4" w:space="0" w:color="auto"/>
              <w:left w:val="nil"/>
            </w:tcBorders>
            <w:vAlign w:val="center"/>
          </w:tcPr>
          <w:p w14:paraId="53525D5C" w14:textId="77777777" w:rsidR="004071E0" w:rsidRPr="00F47B66" w:rsidRDefault="004071E0" w:rsidP="001C47D6">
            <w:bookmarkStart w:id="15" w:name="_Toc531603112"/>
            <w:r w:rsidRPr="00F47B66">
              <w:t>- 15</w:t>
            </w:r>
            <w:r w:rsidRPr="00F47B66">
              <w:rPr>
                <w:vertAlign w:val="superscript"/>
              </w:rPr>
              <w:t>o</w:t>
            </w:r>
            <w:r w:rsidRPr="00F47B66">
              <w:t xml:space="preserve"> C</w:t>
            </w:r>
            <w:bookmarkEnd w:id="15"/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14:paraId="19D47435" w14:textId="77777777" w:rsidR="004071E0" w:rsidRPr="00F47B66" w:rsidRDefault="004071E0" w:rsidP="001C47D6">
            <w:bookmarkStart w:id="16" w:name="_Toc531603113"/>
            <w:r w:rsidRPr="00F47B66">
              <w:t>+ 32</w:t>
            </w:r>
            <w:r w:rsidRPr="00F47B66">
              <w:rPr>
                <w:vertAlign w:val="superscript"/>
              </w:rPr>
              <w:t>o</w:t>
            </w:r>
            <w:r w:rsidRPr="00F47B66">
              <w:t xml:space="preserve"> C</w:t>
            </w:r>
            <w:bookmarkEnd w:id="16"/>
          </w:p>
        </w:tc>
      </w:tr>
      <w:tr w:rsidR="004071E0" w:rsidRPr="00F47B66" w14:paraId="5967171D" w14:textId="77777777" w:rsidTr="001C47D6">
        <w:trPr>
          <w:trHeight w:val="240"/>
          <w:jc w:val="center"/>
        </w:trPr>
        <w:tc>
          <w:tcPr>
            <w:tcW w:w="3686" w:type="dxa"/>
            <w:tcBorders>
              <w:right w:val="double" w:sz="4" w:space="0" w:color="auto"/>
            </w:tcBorders>
            <w:vAlign w:val="center"/>
          </w:tcPr>
          <w:p w14:paraId="2FAFDCE4" w14:textId="77777777" w:rsidR="004071E0" w:rsidRPr="00F47B66" w:rsidRDefault="004071E0" w:rsidP="001C47D6">
            <w:pPr>
              <w:ind w:firstLine="140"/>
            </w:pPr>
            <w:bookmarkStart w:id="17" w:name="_Toc531603117"/>
            <w:r w:rsidRPr="00F47B66">
              <w:t>Entalpie vzduchu</w:t>
            </w:r>
            <w:bookmarkEnd w:id="17"/>
          </w:p>
        </w:tc>
        <w:tc>
          <w:tcPr>
            <w:tcW w:w="2409" w:type="dxa"/>
            <w:tcBorders>
              <w:left w:val="nil"/>
            </w:tcBorders>
            <w:vAlign w:val="center"/>
          </w:tcPr>
          <w:p w14:paraId="08B9E668" w14:textId="77777777" w:rsidR="004071E0" w:rsidRPr="00F47B66" w:rsidRDefault="004071E0" w:rsidP="001C47D6">
            <w:bookmarkStart w:id="18" w:name="_Toc531603118"/>
            <w:r w:rsidRPr="00F47B66">
              <w:t xml:space="preserve"> 16,2 kJ.kg</w:t>
            </w:r>
            <w:r w:rsidRPr="003C6312">
              <w:rPr>
                <w:vertAlign w:val="superscript"/>
              </w:rPr>
              <w:t>-1</w:t>
            </w:r>
            <w:bookmarkEnd w:id="18"/>
          </w:p>
        </w:tc>
        <w:tc>
          <w:tcPr>
            <w:tcW w:w="2410" w:type="dxa"/>
            <w:vAlign w:val="center"/>
          </w:tcPr>
          <w:p w14:paraId="5EC8D382" w14:textId="77777777" w:rsidR="004071E0" w:rsidRPr="00F47B66" w:rsidRDefault="004071E0" w:rsidP="001C47D6">
            <w:bookmarkStart w:id="19" w:name="_Toc531603119"/>
            <w:r w:rsidRPr="00F47B66">
              <w:t xml:space="preserve"> 58 kJ.kg</w:t>
            </w:r>
            <w:r w:rsidRPr="003C6312">
              <w:rPr>
                <w:vertAlign w:val="superscript"/>
              </w:rPr>
              <w:t>-1</w:t>
            </w:r>
            <w:bookmarkEnd w:id="19"/>
          </w:p>
        </w:tc>
      </w:tr>
      <w:tr w:rsidR="004071E0" w:rsidRPr="00F47B66" w14:paraId="0842A3DD" w14:textId="77777777" w:rsidTr="001C47D6">
        <w:trPr>
          <w:trHeight w:val="240"/>
          <w:jc w:val="center"/>
        </w:trPr>
        <w:tc>
          <w:tcPr>
            <w:tcW w:w="3686" w:type="dxa"/>
            <w:tcBorders>
              <w:right w:val="double" w:sz="4" w:space="0" w:color="auto"/>
            </w:tcBorders>
            <w:vAlign w:val="center"/>
          </w:tcPr>
          <w:p w14:paraId="62EE9B29" w14:textId="77777777" w:rsidR="004071E0" w:rsidRPr="00F47B66" w:rsidRDefault="004071E0" w:rsidP="001C47D6">
            <w:pPr>
              <w:ind w:firstLine="140"/>
            </w:pPr>
            <w:bookmarkStart w:id="20" w:name="_Toc531603120"/>
            <w:r w:rsidRPr="00F47B66">
              <w:t>Relativní vlhkost vzduchu</w:t>
            </w:r>
            <w:bookmarkEnd w:id="20"/>
          </w:p>
        </w:tc>
        <w:tc>
          <w:tcPr>
            <w:tcW w:w="2409" w:type="dxa"/>
            <w:tcBorders>
              <w:left w:val="nil"/>
            </w:tcBorders>
            <w:vAlign w:val="center"/>
          </w:tcPr>
          <w:p w14:paraId="76C355BF" w14:textId="77777777" w:rsidR="004071E0" w:rsidRPr="00F47B66" w:rsidRDefault="004071E0" w:rsidP="001C47D6">
            <w:bookmarkStart w:id="21" w:name="_Toc531603121"/>
            <w:r w:rsidRPr="00F47B66">
              <w:t xml:space="preserve"> 99 %</w:t>
            </w:r>
            <w:bookmarkEnd w:id="21"/>
          </w:p>
        </w:tc>
        <w:tc>
          <w:tcPr>
            <w:tcW w:w="2410" w:type="dxa"/>
            <w:vAlign w:val="center"/>
          </w:tcPr>
          <w:p w14:paraId="3EBD8922" w14:textId="77777777" w:rsidR="004071E0" w:rsidRPr="00F47B66" w:rsidRDefault="004071E0" w:rsidP="001C47D6">
            <w:bookmarkStart w:id="22" w:name="_Toc531603122"/>
            <w:r w:rsidRPr="00F47B66">
              <w:t xml:space="preserve"> 37 %</w:t>
            </w:r>
            <w:bookmarkEnd w:id="22"/>
          </w:p>
        </w:tc>
      </w:tr>
      <w:tr w:rsidR="004071E0" w:rsidRPr="00F47B66" w14:paraId="1F0A6760" w14:textId="77777777" w:rsidTr="001C47D6">
        <w:trPr>
          <w:trHeight w:val="240"/>
          <w:jc w:val="center"/>
        </w:trPr>
        <w:tc>
          <w:tcPr>
            <w:tcW w:w="3686" w:type="dxa"/>
            <w:tcBorders>
              <w:right w:val="double" w:sz="4" w:space="0" w:color="auto"/>
            </w:tcBorders>
            <w:vAlign w:val="center"/>
          </w:tcPr>
          <w:p w14:paraId="7F9505D6" w14:textId="77777777" w:rsidR="004071E0" w:rsidRPr="00F47B66" w:rsidRDefault="004071E0" w:rsidP="001C47D6">
            <w:pPr>
              <w:ind w:firstLine="140"/>
            </w:pPr>
            <w:r>
              <w:t>Absolutní vlhkost vzduchu</w:t>
            </w:r>
          </w:p>
        </w:tc>
        <w:tc>
          <w:tcPr>
            <w:tcW w:w="2409" w:type="dxa"/>
            <w:tcBorders>
              <w:left w:val="nil"/>
            </w:tcBorders>
            <w:vAlign w:val="center"/>
          </w:tcPr>
          <w:p w14:paraId="130DD78F" w14:textId="77777777" w:rsidR="004071E0" w:rsidRPr="00F47B66" w:rsidRDefault="004071E0" w:rsidP="001C47D6">
            <w:r>
              <w:t>1,2 g.kg</w:t>
            </w:r>
            <w:r w:rsidRPr="003C6312">
              <w:rPr>
                <w:vertAlign w:val="superscript"/>
              </w:rPr>
              <w:t>-1</w:t>
            </w:r>
          </w:p>
        </w:tc>
        <w:tc>
          <w:tcPr>
            <w:tcW w:w="2410" w:type="dxa"/>
            <w:vAlign w:val="center"/>
          </w:tcPr>
          <w:p w14:paraId="15134352" w14:textId="77777777" w:rsidR="004071E0" w:rsidRPr="00F47B66" w:rsidRDefault="004071E0" w:rsidP="001C47D6">
            <w:r>
              <w:t>10,8 g.kg</w:t>
            </w:r>
            <w:r w:rsidRPr="003C6312">
              <w:rPr>
                <w:vertAlign w:val="superscript"/>
              </w:rPr>
              <w:t>-1</w:t>
            </w:r>
          </w:p>
        </w:tc>
      </w:tr>
    </w:tbl>
    <w:p w14:paraId="6D2C8565" w14:textId="77777777" w:rsidR="004071E0" w:rsidRDefault="004071E0" w:rsidP="004071E0">
      <w:pPr>
        <w:spacing w:before="240"/>
      </w:pPr>
      <w:r w:rsidRPr="00F47B66">
        <w:lastRenderedPageBreak/>
        <w:t>Letní hodnoty odpovídají maximálním výpočtovým parametrům pro oblast Prahy v letním období 21.7. v 16.00 hodin letního času.</w:t>
      </w:r>
    </w:p>
    <w:p w14:paraId="17FDE74D" w14:textId="6CFD28F3" w:rsidR="005D6234" w:rsidRPr="00CF35BB" w:rsidRDefault="005D6234" w:rsidP="005D6234">
      <w:pPr>
        <w:pStyle w:val="Nadpis2"/>
      </w:pPr>
      <w:bookmarkStart w:id="23" w:name="_Toc54852935"/>
      <w:r>
        <w:t>Chlazení</w:t>
      </w:r>
      <w:bookmarkEnd w:id="23"/>
    </w:p>
    <w:p w14:paraId="029F38C9" w14:textId="0F33550D" w:rsidR="005D6234" w:rsidRDefault="005D6234" w:rsidP="005D6234">
      <w:r w:rsidRPr="00E519B7">
        <w:t>Tepeln</w:t>
      </w:r>
      <w:r>
        <w:t xml:space="preserve">á zátěž objektu </w:t>
      </w:r>
      <w:r w:rsidRPr="00E519B7">
        <w:t>by</w:t>
      </w:r>
      <w:r>
        <w:t>la</w:t>
      </w:r>
      <w:r w:rsidRPr="00E519B7">
        <w:t xml:space="preserve"> počítán</w:t>
      </w:r>
      <w:r>
        <w:t>a</w:t>
      </w:r>
      <w:r w:rsidRPr="00E519B7">
        <w:t xml:space="preserve"> dle ČSN </w:t>
      </w:r>
      <w:r>
        <w:t>73 0548</w:t>
      </w:r>
      <w:r w:rsidRPr="00E519B7">
        <w:t xml:space="preserve"> „</w:t>
      </w:r>
      <w:r>
        <w:t>Výpočet tepelné zátěže klimatizovaných prostor</w:t>
      </w:r>
      <w:r w:rsidRPr="00E519B7">
        <w:t xml:space="preserve">“ pro </w:t>
      </w:r>
      <w:r>
        <w:t>nejvyšší</w:t>
      </w:r>
      <w:r w:rsidRPr="00E519B7">
        <w:t xml:space="preserve"> výpočtovou </w:t>
      </w:r>
      <w:r>
        <w:t xml:space="preserve">venkovní </w:t>
      </w:r>
      <w:r w:rsidRPr="00E519B7">
        <w:t>teplotu</w:t>
      </w:r>
      <w:r>
        <w:t xml:space="preserve"> pro </w:t>
      </w:r>
      <w:r w:rsidR="004071E0">
        <w:t>červenec</w:t>
      </w:r>
      <w:r w:rsidRPr="00E519B7">
        <w:t xml:space="preserve"> </w:t>
      </w:r>
      <w:r w:rsidRPr="00A43E61">
        <w:rPr>
          <w:i/>
          <w:iCs/>
        </w:rPr>
        <w:t>t</w:t>
      </w:r>
      <w:r w:rsidRPr="00A43E61">
        <w:rPr>
          <w:i/>
          <w:iCs/>
          <w:vertAlign w:val="subscript"/>
        </w:rPr>
        <w:t>e</w:t>
      </w:r>
      <w:r w:rsidR="00A43E61">
        <w:rPr>
          <w:i/>
          <w:iCs/>
          <w:vertAlign w:val="subscript"/>
        </w:rPr>
        <w:t> </w:t>
      </w:r>
      <w:r w:rsidRPr="00E519B7">
        <w:t>=</w:t>
      </w:r>
      <w:r w:rsidR="00A43E61">
        <w:t> 30</w:t>
      </w:r>
      <w:r>
        <w:t> </w:t>
      </w:r>
      <w:r w:rsidRPr="00E519B7">
        <w:t xml:space="preserve">°C. </w:t>
      </w:r>
      <w:r>
        <w:t xml:space="preserve">Maximální vnitřní přípustná teplota byla zvolena na 26 °C </w:t>
      </w:r>
      <w:r>
        <w:rPr>
          <w:rFonts w:cs="Arial"/>
        </w:rPr>
        <w:t xml:space="preserve">± </w:t>
      </w:r>
      <w:r>
        <w:t>2 °C. Okna jsou zvolena s trojsklem.</w:t>
      </w:r>
      <w:r w:rsidR="005178EC">
        <w:t xml:space="preserve"> </w:t>
      </w:r>
      <w:r w:rsidR="004071E0">
        <w:t xml:space="preserve">V prostorech s klimatizací jsou uvažovány meziokenní žaluzie. </w:t>
      </w:r>
    </w:p>
    <w:p w14:paraId="4114D4AE" w14:textId="2AC953BD" w:rsidR="00333B7F" w:rsidRDefault="00333B7F" w:rsidP="005D6234">
      <w:r>
        <w:t>Vnitřní tepelné zátěže jsou především od osvětlení a osob, ostatní vnitřní tepelné zisky jsou v porovnání s vnějšími zanedbatelné.</w:t>
      </w:r>
    </w:p>
    <w:p w14:paraId="2B1C34D2" w14:textId="77777777" w:rsidR="005D6234" w:rsidRPr="006D2907" w:rsidRDefault="005D6234" w:rsidP="005D6234">
      <w:pPr>
        <w:pStyle w:val="Odstavec0"/>
        <w:spacing w:line="336" w:lineRule="auto"/>
        <w:rPr>
          <w:rFonts w:ascii="Arial" w:hAnsi="Arial" w:cs="Arial"/>
          <w:sz w:val="22"/>
          <w:szCs w:val="22"/>
          <w:u w:val="single"/>
        </w:rPr>
      </w:pPr>
      <w:r w:rsidRPr="006D2907">
        <w:rPr>
          <w:rFonts w:ascii="Arial" w:hAnsi="Arial" w:cs="Arial"/>
          <w:sz w:val="22"/>
          <w:szCs w:val="22"/>
          <w:u w:val="single"/>
        </w:rPr>
        <w:t>Energetické bilance</w:t>
      </w:r>
      <w:r>
        <w:rPr>
          <w:rFonts w:ascii="Arial" w:hAnsi="Arial" w:cs="Arial"/>
          <w:sz w:val="22"/>
          <w:szCs w:val="22"/>
          <w:u w:val="single"/>
        </w:rPr>
        <w:t xml:space="preserve"> chlazení</w:t>
      </w:r>
      <w:r w:rsidRPr="006D2907">
        <w:rPr>
          <w:rFonts w:ascii="Arial" w:hAnsi="Arial" w:cs="Arial"/>
          <w:sz w:val="22"/>
          <w:szCs w:val="22"/>
          <w:u w:val="single"/>
        </w:rPr>
        <w:t>:</w:t>
      </w:r>
    </w:p>
    <w:p w14:paraId="74232B1C" w14:textId="282CD4B9" w:rsidR="005D6234" w:rsidRPr="00B6675C" w:rsidRDefault="005D6234" w:rsidP="005D6234">
      <w:pPr>
        <w:pStyle w:val="Odrka2"/>
        <w:tabs>
          <w:tab w:val="left" w:pos="1191"/>
          <w:tab w:val="left" w:pos="1644"/>
          <w:tab w:val="left" w:pos="2552"/>
          <w:tab w:val="left" w:pos="2665"/>
        </w:tabs>
      </w:pPr>
      <w:r w:rsidRPr="00B6675C">
        <w:t>tepelné zisky objektu</w:t>
      </w:r>
      <w:r w:rsidRPr="00B6675C">
        <w:tab/>
        <w:t xml:space="preserve"> </w:t>
      </w:r>
      <w:r w:rsidR="00E8584B">
        <w:t>1</w:t>
      </w:r>
      <w:r w:rsidR="004071E0">
        <w:t>1</w:t>
      </w:r>
      <w:r w:rsidR="004C246E">
        <w:t>,</w:t>
      </w:r>
      <w:r w:rsidR="004071E0">
        <w:t>5</w:t>
      </w:r>
      <w:r w:rsidRPr="00B6675C">
        <w:t xml:space="preserve"> kW</w:t>
      </w:r>
    </w:p>
    <w:p w14:paraId="58B7A33B" w14:textId="275CE19A" w:rsidR="005D6234" w:rsidRPr="002D25B9" w:rsidRDefault="002D25B9" w:rsidP="00333B7F">
      <w:pPr>
        <w:pStyle w:val="Odrka2"/>
        <w:tabs>
          <w:tab w:val="left" w:pos="1191"/>
          <w:tab w:val="left" w:pos="1644"/>
          <w:tab w:val="left" w:pos="2552"/>
          <w:tab w:val="left" w:pos="2665"/>
        </w:tabs>
        <w:rPr>
          <w:b/>
        </w:rPr>
      </w:pPr>
      <w:r>
        <w:rPr>
          <w:b/>
        </w:rPr>
        <w:t xml:space="preserve">odhadovaná </w:t>
      </w:r>
      <w:r w:rsidR="005D6234" w:rsidRPr="002D25B9">
        <w:rPr>
          <w:b/>
        </w:rPr>
        <w:t xml:space="preserve">roční spotřeba energie </w:t>
      </w:r>
      <w:r w:rsidR="005D6234" w:rsidRPr="002D25B9">
        <w:rPr>
          <w:b/>
        </w:rPr>
        <w:tab/>
        <w:t xml:space="preserve"> </w:t>
      </w:r>
      <w:r w:rsidR="009334A5">
        <w:rPr>
          <w:b/>
        </w:rPr>
        <w:t>4</w:t>
      </w:r>
      <w:r w:rsidR="00ED660B">
        <w:rPr>
          <w:b/>
        </w:rPr>
        <w:t>,5</w:t>
      </w:r>
      <w:r>
        <w:rPr>
          <w:b/>
        </w:rPr>
        <w:t xml:space="preserve"> </w:t>
      </w:r>
      <w:r w:rsidR="005D6234" w:rsidRPr="002D25B9">
        <w:rPr>
          <w:b/>
        </w:rPr>
        <w:t>MWh/rok=</w:t>
      </w:r>
      <w:r w:rsidR="009334A5">
        <w:rPr>
          <w:b/>
        </w:rPr>
        <w:t>16,2</w:t>
      </w:r>
      <w:r>
        <w:rPr>
          <w:b/>
        </w:rPr>
        <w:t xml:space="preserve"> </w:t>
      </w:r>
      <w:r w:rsidR="005D6234" w:rsidRPr="002D25B9">
        <w:rPr>
          <w:b/>
        </w:rPr>
        <w:t>GJ/rok</w:t>
      </w:r>
    </w:p>
    <w:p w14:paraId="34D27C42" w14:textId="646585FE" w:rsidR="00C7729E" w:rsidRDefault="00C7729E" w:rsidP="00D6647F">
      <w:pPr>
        <w:pStyle w:val="Nadpis2"/>
      </w:pPr>
      <w:bookmarkStart w:id="24" w:name="_Toc54852936"/>
      <w:r>
        <w:t>P</w:t>
      </w:r>
      <w:r w:rsidRPr="005D6234">
        <w:t>řed</w:t>
      </w:r>
      <w:r>
        <w:t>pokládané provozní doby</w:t>
      </w:r>
      <w:bookmarkEnd w:id="24"/>
    </w:p>
    <w:p w14:paraId="09F5CB65" w14:textId="5BFB38AB" w:rsidR="00C7729E" w:rsidRDefault="00C7729E" w:rsidP="00C7729E">
      <w:pPr>
        <w:spacing w:before="240"/>
      </w:pPr>
      <w:r>
        <w:t xml:space="preserve">Pro dimenzování celkových potřeb energií a hlukové zátěže okolí budovy je předpokládán </w:t>
      </w:r>
      <w:r w:rsidR="004071E0">
        <w:t>převážně denní</w:t>
      </w:r>
      <w:r>
        <w:t xml:space="preserve"> chod systému </w:t>
      </w:r>
      <w:r w:rsidR="00333B7F">
        <w:t>chlazení</w:t>
      </w:r>
      <w:r>
        <w:t>.</w:t>
      </w:r>
    </w:p>
    <w:p w14:paraId="67401EA2" w14:textId="46B6B653" w:rsidR="001846CF" w:rsidRDefault="001846CF" w:rsidP="00CF35BB">
      <w:pPr>
        <w:pStyle w:val="Nadpis1"/>
      </w:pPr>
      <w:bookmarkStart w:id="25" w:name="_Toc54852937"/>
      <w:r>
        <w:t>Technické řešení</w:t>
      </w:r>
      <w:r w:rsidR="009334A5">
        <w:t xml:space="preserve"> </w:t>
      </w:r>
      <w:r w:rsidR="00D25E6C">
        <w:t>chla</w:t>
      </w:r>
      <w:r w:rsidR="00901A7B">
        <w:t>zení</w:t>
      </w:r>
      <w:bookmarkEnd w:id="25"/>
    </w:p>
    <w:p w14:paraId="2F991F37" w14:textId="34DCA578" w:rsidR="001846CF" w:rsidRPr="001846CF" w:rsidRDefault="00E913B6" w:rsidP="00D6647F">
      <w:pPr>
        <w:pStyle w:val="Nadpis2"/>
      </w:pPr>
      <w:bookmarkStart w:id="26" w:name="_Toc54852938"/>
      <w:r>
        <w:t xml:space="preserve">Zařízení č.1 – </w:t>
      </w:r>
      <w:r w:rsidR="009334A5">
        <w:t>C</w:t>
      </w:r>
      <w:r w:rsidR="00D25E6C">
        <w:t xml:space="preserve">hlazení </w:t>
      </w:r>
      <w:r w:rsidR="009334A5">
        <w:t>vybraných místností</w:t>
      </w:r>
      <w:bookmarkEnd w:id="26"/>
    </w:p>
    <w:p w14:paraId="2A67EBB5" w14:textId="251BB6FE" w:rsidR="00A43E61" w:rsidRDefault="00E913B6" w:rsidP="00D25E6C">
      <w:r>
        <w:t xml:space="preserve">Zařízení bude zajišťovat </w:t>
      </w:r>
      <w:r w:rsidR="009334A5">
        <w:t>c</w:t>
      </w:r>
      <w:r w:rsidR="00D25E6C">
        <w:t xml:space="preserve">hlazení </w:t>
      </w:r>
      <w:r w:rsidR="00053428">
        <w:t>v prostoru tělocvičny/sálu, dílny a společenské místnosti</w:t>
      </w:r>
      <w:r w:rsidR="00D25E6C">
        <w:t>. Bude se jednat o chladivový systém s</w:t>
      </w:r>
      <w:r w:rsidR="00053428">
        <w:t> </w:t>
      </w:r>
      <w:r w:rsidR="00D25E6C">
        <w:t>venkovn</w:t>
      </w:r>
      <w:r w:rsidR="00053428">
        <w:t>í jednotkou Mini VRV</w:t>
      </w:r>
      <w:r w:rsidR="00C12BFD">
        <w:t xml:space="preserve">, </w:t>
      </w:r>
      <w:r w:rsidR="00053428">
        <w:t>umístěnou na střeše objektu</w:t>
      </w:r>
      <w:r w:rsidR="00C12BFD">
        <w:t>,</w:t>
      </w:r>
      <w:r w:rsidR="00D25E6C">
        <w:t xml:space="preserve"> a s vnitřními kazetovými podstropními </w:t>
      </w:r>
      <w:r w:rsidR="00053428">
        <w:t xml:space="preserve">a nástěnnými VRV </w:t>
      </w:r>
      <w:r w:rsidR="00D25E6C">
        <w:t xml:space="preserve">jednotkami. </w:t>
      </w:r>
    </w:p>
    <w:p w14:paraId="3099D218" w14:textId="040ECCDE" w:rsidR="00E913B6" w:rsidRDefault="00D25E6C" w:rsidP="00D25E6C">
      <w:r>
        <w:t xml:space="preserve">Venkovní jednotka VRV má jmenovitý celkový chladící výkon </w:t>
      </w:r>
      <w:r w:rsidR="00C12BFD">
        <w:t>2</w:t>
      </w:r>
      <w:r w:rsidR="00053428">
        <w:t>2,4</w:t>
      </w:r>
      <w:r>
        <w:t xml:space="preserve"> kW</w:t>
      </w:r>
      <w:r w:rsidR="00A43E61">
        <w:t>.</w:t>
      </w:r>
      <w:r w:rsidR="00053428">
        <w:t xml:space="preserve"> Celkový chladící výkon po započtení vedení potrubí a odboček je 19,9 kW</w:t>
      </w:r>
      <w:r w:rsidR="00A43E61">
        <w:t xml:space="preserve"> Jmenovitá hladina akustického výkonu jednotky je </w:t>
      </w:r>
      <w:r w:rsidR="00C12BFD">
        <w:t>7</w:t>
      </w:r>
      <w:r w:rsidR="00053428">
        <w:t>3</w:t>
      </w:r>
      <w:r w:rsidR="00A43E61">
        <w:t>,</w:t>
      </w:r>
      <w:r w:rsidR="00C12BFD">
        <w:t>0</w:t>
      </w:r>
      <w:r w:rsidR="00A43E61">
        <w:t xml:space="preserve"> dB(A), </w:t>
      </w:r>
      <w:r w:rsidR="00C12BFD">
        <w:t>v</w:t>
      </w:r>
      <w:r w:rsidR="00A43E61">
        <w:t xml:space="preserve"> režimu chlazení.</w:t>
      </w:r>
    </w:p>
    <w:p w14:paraId="5BE2C831" w14:textId="31DEE82D" w:rsidR="009F0854" w:rsidRDefault="00A43E61" w:rsidP="009F0854">
      <w:r>
        <w:t>Vnitřní jednotky budou umístěny v</w:t>
      </w:r>
      <w:r w:rsidR="009F0854">
        <w:t> </w:t>
      </w:r>
      <w:r>
        <w:t>podhledu</w:t>
      </w:r>
      <w:r w:rsidR="009F0854">
        <w:t xml:space="preserve"> a na stěně.</w:t>
      </w:r>
      <w:r w:rsidR="002432AD">
        <w:t xml:space="preserve"> </w:t>
      </w:r>
      <w:r w:rsidR="00F55089">
        <w:t>Vnitřní j</w:t>
      </w:r>
      <w:r w:rsidR="006050C0">
        <w:t>ednotky budou</w:t>
      </w:r>
      <w:r w:rsidR="00F55089">
        <w:t xml:space="preserve"> </w:t>
      </w:r>
      <w:r w:rsidR="005802AA">
        <w:t>regulovány a ovládány</w:t>
      </w:r>
      <w:r w:rsidR="00F55089">
        <w:t xml:space="preserve"> pomocí kabelového ovladače</w:t>
      </w:r>
      <w:r w:rsidR="00901A7B">
        <w:t xml:space="preserve">, který bude umístěn vždy v každé místnosti, ve které budou vnitřní </w:t>
      </w:r>
      <w:r w:rsidR="009F0854">
        <w:t>VRV</w:t>
      </w:r>
      <w:r w:rsidR="00901A7B">
        <w:t xml:space="preserve"> jednotky instalovány.</w:t>
      </w:r>
      <w:r w:rsidR="005802AA">
        <w:t xml:space="preserve"> Vnitřní jednotky v prostoru </w:t>
      </w:r>
      <w:r w:rsidR="009F0854">
        <w:t>tělocvičny/sálu</w:t>
      </w:r>
      <w:r w:rsidR="005802AA">
        <w:t xml:space="preserve"> (místnost 1.0</w:t>
      </w:r>
      <w:r w:rsidR="009F0854">
        <w:t>6</w:t>
      </w:r>
      <w:r w:rsidR="005802AA">
        <w:t>) budou sdruženy na společném ovladači.</w:t>
      </w:r>
      <w:r w:rsidR="009F0854">
        <w:t xml:space="preserve"> </w:t>
      </w:r>
      <w:r w:rsidR="00765899">
        <w:t xml:space="preserve">Hladina akustického tlaku vnitřní </w:t>
      </w:r>
      <w:r w:rsidR="009F0854">
        <w:t xml:space="preserve">kazetové </w:t>
      </w:r>
      <w:r w:rsidR="00765899">
        <w:t>jednotky se pohybuje v rozmezí 2</w:t>
      </w:r>
      <w:r w:rsidR="009F0854">
        <w:t>9</w:t>
      </w:r>
      <w:r w:rsidR="00765899">
        <w:t>-3</w:t>
      </w:r>
      <w:r w:rsidR="009F0854">
        <w:t>3 </w:t>
      </w:r>
      <w:r w:rsidR="00765899">
        <w:t>dB(A).</w:t>
      </w:r>
      <w:r w:rsidR="006050C0">
        <w:t xml:space="preserve"> </w:t>
      </w:r>
      <w:r w:rsidR="009F0854">
        <w:t>Hladina akustického tlaku vnitřní nástěnné jednotky se pohybuje v rozmezí 34-37 dB(A).</w:t>
      </w:r>
    </w:p>
    <w:p w14:paraId="579B5761" w14:textId="093D00B6" w:rsidR="009607A3" w:rsidRDefault="002432AD" w:rsidP="00765899">
      <w:r>
        <w:t>Odvod kondenzátu všech vnitřních jednotek je nutné napojit na kanalizaci</w:t>
      </w:r>
      <w:r w:rsidR="006D12E7">
        <w:t xml:space="preserve"> přes sifon</w:t>
      </w:r>
      <w:r>
        <w:t>.</w:t>
      </w:r>
    </w:p>
    <w:p w14:paraId="0450F5B3" w14:textId="008CD4BE" w:rsidR="00D67D16" w:rsidRDefault="00D67D16" w:rsidP="00765899">
      <w:r>
        <w:t xml:space="preserve">Případný odvod kondenzátu od venkovní jednotky nutno odvést do dostatečné vzdálenosti od jednotky a zabezpečit ho proti zamrzání v zimních měsících. </w:t>
      </w:r>
    </w:p>
    <w:p w14:paraId="332ED722" w14:textId="17135991" w:rsidR="00C917E3" w:rsidRDefault="00C917E3" w:rsidP="006050C0">
      <w:r>
        <w:t>Rozvody chladiva budou provedeny z měděného chladírenského</w:t>
      </w:r>
      <w:r w:rsidR="00A00B88">
        <w:t xml:space="preserve"> </w:t>
      </w:r>
      <w:r>
        <w:t xml:space="preserve">potrubí a </w:t>
      </w:r>
      <w:r w:rsidR="00A00B88">
        <w:t xml:space="preserve">budou izolovány tepelnou izolací zabraňujíc povrchové kondenzaci. Potrubí vedené na střeše je nutno </w:t>
      </w:r>
      <w:r w:rsidR="00C203EC">
        <w:t>opatřit tepelnou izolací odolnou proti účinkům venkovního prostředí, především proti účinkům UV záření, a zabraňující povrchové kondenzaci. Rozvody chladiva budou ve</w:t>
      </w:r>
      <w:r>
        <w:t>vedeny pod stropem v</w:t>
      </w:r>
      <w:r w:rsidR="00C203EC">
        <w:t> </w:t>
      </w:r>
      <w:r>
        <w:t>podhled</w:t>
      </w:r>
      <w:r w:rsidR="00C203EC">
        <w:t>ech, v instalačních šachtách a po střeše.</w:t>
      </w:r>
    </w:p>
    <w:p w14:paraId="12E0FC0B" w14:textId="3F06D1E0" w:rsidR="009607A3" w:rsidRDefault="009607A3" w:rsidP="006050C0">
      <w:r>
        <w:lastRenderedPageBreak/>
        <w:t xml:space="preserve">Systém bude pracovat s chladivem R410A o množství cca </w:t>
      </w:r>
      <w:r w:rsidR="009F0854">
        <w:t>8</w:t>
      </w:r>
      <w:r w:rsidR="00A739EF">
        <w:t>,</w:t>
      </w:r>
      <w:r w:rsidR="009F0854">
        <w:t>5</w:t>
      </w:r>
      <w:r>
        <w:t xml:space="preserve"> kg.</w:t>
      </w:r>
      <w:r w:rsidR="009F0854">
        <w:t xml:space="preserve"> Množství chladiva vychází z předpokladu uvažovaných délek potrubí a potřeb uvažovaných zařízení. Skutečné množství chladiva se proto může po realizaci lišit.</w:t>
      </w:r>
    </w:p>
    <w:p w14:paraId="21137B48" w14:textId="5CA007F2" w:rsidR="003F3297" w:rsidRDefault="00636F5A" w:rsidP="00CF35BB">
      <w:pPr>
        <w:pStyle w:val="Nadpis1"/>
      </w:pPr>
      <w:bookmarkStart w:id="27" w:name="_Toc54852939"/>
      <w:r>
        <w:t>Energetické nároky</w:t>
      </w:r>
      <w:bookmarkEnd w:id="27"/>
    </w:p>
    <w:p w14:paraId="3CC40465" w14:textId="261898A2" w:rsidR="00636F5A" w:rsidRDefault="002139FC" w:rsidP="00636F5A">
      <w:r>
        <w:t>Z</w:t>
      </w:r>
      <w:r w:rsidR="00636F5A">
        <w:t>ařízení bud</w:t>
      </w:r>
      <w:r>
        <w:t>ou</w:t>
      </w:r>
      <w:r w:rsidR="00636F5A">
        <w:t xml:space="preserve"> spolehlivě plnit svoji funkci jen tehdy, je-li plynule zajišťována dodávka všech druhů energií v potřebné kvalitě a kvantitě. </w:t>
      </w:r>
    </w:p>
    <w:p w14:paraId="062150FA" w14:textId="548D2027" w:rsidR="00636F5A" w:rsidRDefault="00636F5A" w:rsidP="00636F5A">
      <w:r>
        <w:t xml:space="preserve">Jako základní média pro provoz zařízení </w:t>
      </w:r>
      <w:r w:rsidR="002139FC">
        <w:t xml:space="preserve">zajišťující vytápění a chlazení </w:t>
      </w:r>
      <w:r>
        <w:t>je požadováno:</w:t>
      </w:r>
    </w:p>
    <w:p w14:paraId="264F1A5A" w14:textId="5F8AF472" w:rsidR="002139FC" w:rsidRDefault="00636F5A" w:rsidP="00636F5A">
      <w:pPr>
        <w:pStyle w:val="Odrkastekou"/>
        <w:spacing w:after="240"/>
        <w:ind w:left="357" w:hanging="357"/>
      </w:pPr>
      <w:r>
        <w:t>Elektrická energie ze sítě (3x 400; 50 Hz</w:t>
      </w:r>
      <w:r w:rsidR="002139FC">
        <w:t xml:space="preserve">, </w:t>
      </w:r>
      <w:r w:rsidR="00A76447">
        <w:t>18,5</w:t>
      </w:r>
      <w:r w:rsidR="002139FC">
        <w:t xml:space="preserve"> A</w:t>
      </w:r>
      <w:r>
        <w:t>)</w:t>
      </w:r>
      <w:r w:rsidR="002139FC">
        <w:t xml:space="preserve"> –</w:t>
      </w:r>
      <w:r w:rsidR="00A76447">
        <w:t xml:space="preserve"> Venkovní jednotka Mini </w:t>
      </w:r>
      <w:r w:rsidR="002139FC">
        <w:t xml:space="preserve">VRV </w:t>
      </w:r>
    </w:p>
    <w:p w14:paraId="78888271" w14:textId="77C4EC42" w:rsidR="002139FC" w:rsidRDefault="002139FC" w:rsidP="00636F5A">
      <w:pPr>
        <w:pStyle w:val="Odrkastekou"/>
        <w:spacing w:after="240"/>
        <w:ind w:left="357" w:hanging="357"/>
      </w:pPr>
      <w:r>
        <w:t>Elektrická energie ze sítě (1x 230; 50 Hz, 0,</w:t>
      </w:r>
      <w:r w:rsidR="004D1F0F">
        <w:t>4</w:t>
      </w:r>
      <w:r>
        <w:t xml:space="preserve"> A) – Vnitřní kazetové jednotky</w:t>
      </w:r>
    </w:p>
    <w:p w14:paraId="58A89F34" w14:textId="02363A30" w:rsidR="004D1F0F" w:rsidRDefault="004D1F0F" w:rsidP="004D1F0F">
      <w:pPr>
        <w:pStyle w:val="Odrkastekou"/>
        <w:spacing w:after="240"/>
        <w:ind w:left="357" w:hanging="357"/>
      </w:pPr>
      <w:r>
        <w:t>Elektrická energie ze sítě (1x 230; 50 Hz, 0,4 A) – Vnitřní nástěnné jednotky</w:t>
      </w:r>
    </w:p>
    <w:p w14:paraId="4D62F1CC" w14:textId="3B67DB17" w:rsidR="00636F5A" w:rsidRDefault="00636F5A" w:rsidP="00CF35BB">
      <w:pPr>
        <w:pStyle w:val="Nadpis1"/>
      </w:pPr>
      <w:bookmarkStart w:id="28" w:name="_Toc54852940"/>
      <w:r>
        <w:t>Požadavky na navazující profese</w:t>
      </w:r>
      <w:bookmarkEnd w:id="28"/>
    </w:p>
    <w:p w14:paraId="67E2F5A6" w14:textId="77777777" w:rsidR="00636F5A" w:rsidRDefault="00636F5A" w:rsidP="00636F5A">
      <w:r>
        <w:t xml:space="preserve">Níže uvedené požadavky jsou pouze orientační a shrnují závěry v rámci koordinačních porad v rámci této akce. </w:t>
      </w:r>
    </w:p>
    <w:p w14:paraId="08F6D9A5" w14:textId="7D07EA8C" w:rsidR="00636F5A" w:rsidRPr="00247CCE" w:rsidRDefault="00636F5A" w:rsidP="00D6647F">
      <w:pPr>
        <w:pStyle w:val="Nadpis2"/>
      </w:pPr>
      <w:bookmarkStart w:id="29" w:name="_Toc54852941"/>
      <w:r w:rsidRPr="00247CCE">
        <w:t>Stavba</w:t>
      </w:r>
      <w:bookmarkEnd w:id="29"/>
    </w:p>
    <w:p w14:paraId="0108377B" w14:textId="7167AEC1" w:rsidR="00636F5A" w:rsidRDefault="00636F5A" w:rsidP="00636F5A">
      <w:r>
        <w:t xml:space="preserve">V rámci stavebních profesí bude nutno zajistit následující práce a </w:t>
      </w:r>
      <w:r w:rsidR="00572A74">
        <w:t>přípomoci</w:t>
      </w:r>
      <w:r>
        <w:t>:</w:t>
      </w:r>
    </w:p>
    <w:p w14:paraId="3345276D" w14:textId="7777BAD9" w:rsidR="00636F5A" w:rsidRDefault="00636F5A" w:rsidP="00636F5A">
      <w:pPr>
        <w:pStyle w:val="Odrazkauroven2"/>
        <w:ind w:left="851"/>
      </w:pPr>
      <w:r>
        <w:t xml:space="preserve">Provedení veškerých prostupů pro trasy </w:t>
      </w:r>
      <w:r w:rsidR="00292BC5">
        <w:t>rozvodů chladiva</w:t>
      </w:r>
    </w:p>
    <w:p w14:paraId="7F064DD9" w14:textId="47481FE0" w:rsidR="00636F5A" w:rsidRDefault="00636F5A" w:rsidP="00636F5A">
      <w:pPr>
        <w:pStyle w:val="Odrazkauroven2"/>
        <w:ind w:left="851"/>
      </w:pPr>
      <w:r>
        <w:t>Zpětné</w:t>
      </w:r>
      <w:r w:rsidR="00292BC5">
        <w:t xml:space="preserve"> zapravení prostupů se současným zajištěním všech parametrů stěnových konstrukcí</w:t>
      </w:r>
    </w:p>
    <w:p w14:paraId="2FE56D97" w14:textId="34FBB6C2" w:rsidR="00636F5A" w:rsidRDefault="00636F5A" w:rsidP="00636F5A">
      <w:pPr>
        <w:pStyle w:val="Odrazkauroven2"/>
        <w:ind w:left="851"/>
      </w:pPr>
      <w:r>
        <w:t>Zajištění odpovídajících dopravních cest nejen pro první namontování všech zařízení, ale i pro pravidelnou údržbu, servis a opravy</w:t>
      </w:r>
    </w:p>
    <w:p w14:paraId="0769CBE1" w14:textId="68731897" w:rsidR="00636F5A" w:rsidRDefault="00636F5A" w:rsidP="00636F5A">
      <w:pPr>
        <w:pStyle w:val="Odrazkauroven2"/>
        <w:ind w:left="851"/>
      </w:pPr>
      <w:r>
        <w:t>Zajištění řádného osvětlení pro montáž, údržbu a servis zařízení</w:t>
      </w:r>
    </w:p>
    <w:p w14:paraId="2379E7E1" w14:textId="379EF6E9" w:rsidR="00292BC5" w:rsidRDefault="00292BC5" w:rsidP="00636F5A">
      <w:pPr>
        <w:pStyle w:val="Odrazkauroven2"/>
        <w:ind w:left="851"/>
      </w:pPr>
      <w:r>
        <w:t>Zajištění odvodu kondenzátu venkovní jednotky VRV, tak aby nedocházelo k jeho namrzání v okolí jednotky v zimních měsících</w:t>
      </w:r>
    </w:p>
    <w:p w14:paraId="6419BAB0" w14:textId="7E32A1D7" w:rsidR="00554D8C" w:rsidRDefault="00554D8C" w:rsidP="00636F5A">
      <w:pPr>
        <w:pStyle w:val="Odrazkauroven2"/>
        <w:ind w:left="851"/>
      </w:pPr>
      <w:r>
        <w:t>Základový rám pod jednotku na střeše</w:t>
      </w:r>
    </w:p>
    <w:p w14:paraId="40C351A7" w14:textId="000A2EDF" w:rsidR="00636F5A" w:rsidRDefault="00636F5A" w:rsidP="00D6647F">
      <w:pPr>
        <w:pStyle w:val="Nadpis2"/>
      </w:pPr>
      <w:bookmarkStart w:id="30" w:name="_Toc54852942"/>
      <w:r>
        <w:t>Zdravotní technika</w:t>
      </w:r>
      <w:bookmarkEnd w:id="30"/>
    </w:p>
    <w:p w14:paraId="20204D10" w14:textId="77777777" w:rsidR="00636F5A" w:rsidRDefault="00636F5A" w:rsidP="00636F5A">
      <w:r>
        <w:t>V rámci zdravotní techniky bude nutno zajistit následující práce:</w:t>
      </w:r>
    </w:p>
    <w:p w14:paraId="3279B2D1" w14:textId="2ECF121E" w:rsidR="00636F5A" w:rsidRDefault="00554D8C" w:rsidP="00636F5A">
      <w:pPr>
        <w:pStyle w:val="Odrazkauroven2"/>
        <w:ind w:left="851"/>
      </w:pPr>
      <w:r>
        <w:t>O</w:t>
      </w:r>
      <w:r w:rsidR="00636F5A">
        <w:t xml:space="preserve">dvod kondenzátu od </w:t>
      </w:r>
      <w:r w:rsidR="00292BC5">
        <w:t xml:space="preserve">všech vnitřních </w:t>
      </w:r>
      <w:r>
        <w:t>VRV</w:t>
      </w:r>
      <w:r w:rsidR="00292BC5">
        <w:t xml:space="preserve"> jednotek</w:t>
      </w:r>
      <w:r w:rsidR="006D12E7">
        <w:t xml:space="preserve"> přes sifon</w:t>
      </w:r>
    </w:p>
    <w:p w14:paraId="57FCE976" w14:textId="7CCC7284" w:rsidR="00636F5A" w:rsidRDefault="00636F5A" w:rsidP="00D6647F">
      <w:pPr>
        <w:pStyle w:val="Nadpis2"/>
      </w:pPr>
      <w:bookmarkStart w:id="31" w:name="_Toc54852943"/>
      <w:r>
        <w:t>Silnoproud</w:t>
      </w:r>
      <w:bookmarkEnd w:id="31"/>
    </w:p>
    <w:p w14:paraId="1C952611" w14:textId="77777777" w:rsidR="00636F5A" w:rsidRDefault="00636F5A" w:rsidP="00636F5A">
      <w:r>
        <w:t>V rámci montáže silnoproudých zařízení je nutno provést:</w:t>
      </w:r>
    </w:p>
    <w:p w14:paraId="1CB0E024" w14:textId="3E5768CC" w:rsidR="00636F5A" w:rsidRDefault="00636F5A" w:rsidP="00636F5A">
      <w:pPr>
        <w:pStyle w:val="Odrazkauroven2"/>
        <w:ind w:left="851"/>
      </w:pPr>
      <w:r>
        <w:t xml:space="preserve">zajištění motorického napojení všech elektrospotřebičů ze sítě </w:t>
      </w:r>
    </w:p>
    <w:p w14:paraId="48939374" w14:textId="7E58C1E9" w:rsidR="00636F5A" w:rsidRDefault="00636F5A" w:rsidP="00636F5A">
      <w:pPr>
        <w:pStyle w:val="Odrazkauroven2"/>
        <w:ind w:left="851"/>
      </w:pPr>
      <w:r>
        <w:t>zemnění zařízení</w:t>
      </w:r>
    </w:p>
    <w:p w14:paraId="0F09BAB6" w14:textId="798C9749" w:rsidR="000714F4" w:rsidRPr="000714F4" w:rsidRDefault="001F5DB1" w:rsidP="00CF35BB">
      <w:pPr>
        <w:pStyle w:val="Nadpis1"/>
      </w:pPr>
      <w:bookmarkStart w:id="32" w:name="_Toc54852944"/>
      <w:r w:rsidRPr="001F5DB1">
        <w:lastRenderedPageBreak/>
        <w:t>BOZP při montáži a provozování zařízení</w:t>
      </w:r>
      <w:bookmarkEnd w:id="32"/>
    </w:p>
    <w:p w14:paraId="329214BB" w14:textId="2194C175" w:rsidR="001F5DB1" w:rsidRPr="001F5DB1" w:rsidRDefault="001F5DB1" w:rsidP="001F5DB1">
      <w:r w:rsidRPr="001F5DB1">
        <w:t>Při realizaci díla je nutno dodržovat veškeré platné předpisy ohledně bezpečnosti práce. Proto je nutné, aby montáž a dodávku prováděla odborná firma mající s montážemi obdobného charakteru zkušenosti, přičemž je nutné, aby příslušní pracovníci byli řádně proškolení z hlediska bezpečnosti práce a z hlediska veškerých činností, které budou provádět.</w:t>
      </w:r>
    </w:p>
    <w:p w14:paraId="29321503" w14:textId="03B6164B" w:rsidR="001F5DB1" w:rsidRPr="001F5DB1" w:rsidRDefault="001F5DB1" w:rsidP="001F5DB1">
      <w:r w:rsidRPr="001F5DB1">
        <w:t xml:space="preserve">Provedení stavby i jednotlivých dílů </w:t>
      </w:r>
      <w:r w:rsidR="00052948">
        <w:t xml:space="preserve">zařízení </w:t>
      </w:r>
      <w:r w:rsidRPr="001F5DB1">
        <w:t>musí umožňovat snadnou a bezpečnou obsluhu a údržbu (bezpečný přístup ke všem částem systémům, které vyžadují pravidelnou údržbu a obsluhu).</w:t>
      </w:r>
    </w:p>
    <w:p w14:paraId="015CEE15" w14:textId="7B81EDD2" w:rsidR="001F5DB1" w:rsidRPr="001F5DB1" w:rsidRDefault="001F5DB1" w:rsidP="001F5DB1">
      <w:r w:rsidRPr="001F5DB1">
        <w:t>Obecně lze říci, že bude nutno při výstavbě i při provozování zařízení dodržet následující nejzákladnější platné zákonné předpisy:</w:t>
      </w:r>
    </w:p>
    <w:p w14:paraId="652654DF" w14:textId="53CF5DE4" w:rsidR="001F5DB1" w:rsidRPr="001F5DB1" w:rsidRDefault="001F5DB1" w:rsidP="001F5DB1">
      <w:pPr>
        <w:pStyle w:val="Odrazkauroven2"/>
        <w:ind w:left="851"/>
      </w:pPr>
      <w:r w:rsidRPr="001F5DB1">
        <w:t>Zákoník práce – zákon č. 65/1965 Sb., (úplné znění zákon č. 126/1994 Sb.), ve znění zákona č. 118/1995 Sb., nálezu Ústavního soudu ČR č. 164/1995 Sb., zákona č. 287/1995 Sb. A zákona č. 138/1996 Sb.</w:t>
      </w:r>
    </w:p>
    <w:p w14:paraId="0A92E687" w14:textId="576188F1" w:rsidR="001F5DB1" w:rsidRPr="001F5DB1" w:rsidRDefault="001F5DB1" w:rsidP="001F5DB1">
      <w:pPr>
        <w:pStyle w:val="Odrazkauroven2"/>
        <w:ind w:left="851"/>
      </w:pPr>
      <w:r w:rsidRPr="001F5DB1">
        <w:t>Nařízení vlády č. 108/1994 Sb., kterým se provádí zákoník práce a některé další zákony</w:t>
      </w:r>
    </w:p>
    <w:p w14:paraId="40A27D1E" w14:textId="3F2F0094" w:rsidR="001F5DB1" w:rsidRPr="001F5DB1" w:rsidRDefault="001F5DB1" w:rsidP="001F5DB1">
      <w:pPr>
        <w:pStyle w:val="Odrazkauroven2"/>
        <w:ind w:left="851"/>
      </w:pPr>
      <w:r w:rsidRPr="001F5DB1">
        <w:t>Zákon ČNR č. 133/1985 Sb., o požární ochraně, ve znění zákona č. 425/1990 Sb., zák. č. 40/1994 Sb., zák. č. 203/1994 Sb., zák. č. 163/1998 Sb.</w:t>
      </w:r>
    </w:p>
    <w:p w14:paraId="34A6CAF4" w14:textId="75F197F5" w:rsidR="001F5DB1" w:rsidRPr="001F5DB1" w:rsidRDefault="001F5DB1" w:rsidP="001F5DB1">
      <w:pPr>
        <w:pStyle w:val="Odrazkauroven2"/>
        <w:ind w:left="851"/>
      </w:pPr>
      <w:r w:rsidRPr="001F5DB1">
        <w:t>Zákon č. 174/1968 Sb., o státním odborném dozoru nad bezpečností práce, ve znění zákona č. 575/1990 Sb., zák. č. 159/1992 Sb., zák. č. 47/1994 Sb.</w:t>
      </w:r>
    </w:p>
    <w:p w14:paraId="7DC4D16C" w14:textId="79E99612" w:rsidR="001F5DB1" w:rsidRPr="001F5DB1" w:rsidRDefault="001F5DB1" w:rsidP="001F5DB1">
      <w:pPr>
        <w:pStyle w:val="Odrazkauroven2"/>
        <w:ind w:left="851"/>
      </w:pPr>
      <w:r w:rsidRPr="001F5DB1">
        <w:t>Vyhláška ČÚBP a ČBÚ č. 110/1975 sb., o evidenci a registraci pracovních úrazů a o hlášení provozních nehod (havárií) a poruch technických zařízení, doplněná vyhl. Č.274/1990 Sb.</w:t>
      </w:r>
    </w:p>
    <w:p w14:paraId="02A313D3" w14:textId="5701024A" w:rsidR="001F5DB1" w:rsidRPr="001F5DB1" w:rsidRDefault="001F5DB1" w:rsidP="001F5DB1">
      <w:pPr>
        <w:pStyle w:val="Odrazkauroven2"/>
        <w:ind w:left="851"/>
      </w:pPr>
      <w:r w:rsidRPr="001F5DB1">
        <w:t>Vyhláška ČÚBP a ČBÚ č. 50/1978 Sb., o odborné způsobilosti v elektrotechnice, doplněná vyhl. Č. 98/1982 Sb.</w:t>
      </w:r>
    </w:p>
    <w:p w14:paraId="453C353B" w14:textId="0D68E541" w:rsidR="001F5DB1" w:rsidRPr="001F5DB1" w:rsidRDefault="001F5DB1" w:rsidP="001F5DB1">
      <w:pPr>
        <w:pStyle w:val="Odrazkauroven2"/>
        <w:ind w:left="851"/>
      </w:pPr>
      <w:r w:rsidRPr="001F5DB1">
        <w:t>Zákon č. 50/1976 Sb., o územním plánování a stavebním řádu (stavební zákon) ve znění zákona č. 103/1990 Sb., zákona ČNR č. 425/1990 Sb., zák. č. 262/1992 sb., zák. č. 43/1994 Sb., zák. č. 19/1997 Sb., a zákona č. 83/1998 Sb.</w:t>
      </w:r>
    </w:p>
    <w:p w14:paraId="31D2FF63" w14:textId="1867952E" w:rsidR="001F5DB1" w:rsidRPr="001F5DB1" w:rsidRDefault="001F5DB1" w:rsidP="001F5DB1">
      <w:pPr>
        <w:pStyle w:val="Odrazkauroven2"/>
        <w:ind w:left="851"/>
      </w:pPr>
      <w:r w:rsidRPr="001F5DB1">
        <w:t>Vyhláška ČÚBP č. 48/1982 Sb., kterou se stanoví základní požadavky k zajištění bezpečnosti práce a technických zařízení, ve znění vyhl. Č. 324/1990 Sb., a vyhl. Č. 207/1991 Sb.</w:t>
      </w:r>
    </w:p>
    <w:p w14:paraId="54328C60" w14:textId="645DFE9B" w:rsidR="00420387" w:rsidRPr="001F5DB1" w:rsidRDefault="001F5DB1" w:rsidP="001F5DB1">
      <w:r w:rsidRPr="001F5DB1">
        <w:t>A dále navazující technické normy ČSN a ČSN EN.</w:t>
      </w:r>
    </w:p>
    <w:p w14:paraId="63F1AC23" w14:textId="5219FD49" w:rsidR="006D3B8B" w:rsidRDefault="001F5DB1" w:rsidP="00CF35BB">
      <w:pPr>
        <w:pStyle w:val="Nadpis1"/>
      </w:pPr>
      <w:bookmarkStart w:id="33" w:name="_Toc54852945"/>
      <w:r>
        <w:t>Závěr</w:t>
      </w:r>
      <w:bookmarkEnd w:id="33"/>
    </w:p>
    <w:p w14:paraId="1AD58906" w14:textId="77777777" w:rsidR="004071E0" w:rsidRDefault="004071E0" w:rsidP="004071E0">
      <w:bookmarkStart w:id="34" w:name="_Toc318924374"/>
      <w:r w:rsidRPr="001F5DB1">
        <w:t>Tento projekt obsahuje veškeré náležitosti dané legislativními požadavky na tento projektový stupeň. Zohledňuje veškeré závěry z koordinačních porad, které byly prováděny v průběhu zpracování projektu, na které byl jeho zpracovatel přizván. Projekt je nutno brát jako jeden celek a není možno používat jednu jeho část odděleně od ostatních. V případě, že ten, kdo s projektem bude dále pracovat, musí vzít v úvahu veškeré aspekty a v případě zjištěných disproporcí kontaktovat zpracovatele projektu. V případě využití projektu k jiným účelům, nebere zpracovatel jakékoli záruky za případné škody vzniklé jeho využitím k účelu, pro který nebyl zpracován</w:t>
      </w:r>
      <w:r>
        <w:t>.</w:t>
      </w:r>
    </w:p>
    <w:p w14:paraId="0CF6779C" w14:textId="0D0BE854" w:rsidR="004071E0" w:rsidRDefault="004071E0" w:rsidP="004071E0">
      <w:r>
        <w:lastRenderedPageBreak/>
        <w:t xml:space="preserve">Při použití této dokumentace pro výběr zhotovitele se předpokládá, že účastníci výběrového řízení budou na potřebné odborné úrovni, nezbytné k dopracování realizační, výrobní a dílenské dokumentace, či jejich zajištění, stejně jako k následné realizaci díla, a budou plně odpovědni za odborné stanovení celkového rozsahu činností a prací včetně potřebného materiálu, nezbytných ke zhotovení díla, na základě údajů definovaných v této projektové dokumentaci. </w:t>
      </w:r>
    </w:p>
    <w:p w14:paraId="6E8FB7AC" w14:textId="77777777" w:rsidR="000E606F" w:rsidRPr="000E606F" w:rsidRDefault="000E606F" w:rsidP="00CF35BB">
      <w:pPr>
        <w:pStyle w:val="Nadpis1"/>
      </w:pPr>
      <w:bookmarkStart w:id="35" w:name="_Toc54852946"/>
      <w:r w:rsidRPr="000E606F">
        <w:t>Přílohy</w:t>
      </w:r>
      <w:bookmarkEnd w:id="34"/>
      <w:bookmarkEnd w:id="35"/>
    </w:p>
    <w:p w14:paraId="28261635" w14:textId="59ACFD31" w:rsidR="000E606F" w:rsidRPr="000E606F" w:rsidRDefault="009607A3" w:rsidP="000E606F">
      <w:pPr>
        <w:pStyle w:val="Odrazkauroven2"/>
      </w:pPr>
      <w:r>
        <w:t>Výpočet tepeln</w:t>
      </w:r>
      <w:r w:rsidR="004071E0">
        <w:t>é</w:t>
      </w:r>
      <w:r>
        <w:t xml:space="preserve"> z</w:t>
      </w:r>
      <w:r w:rsidR="004071E0">
        <w:t>átěže</w:t>
      </w:r>
    </w:p>
    <w:p w14:paraId="54B994D6" w14:textId="428D90CE" w:rsidR="000E606F" w:rsidRDefault="000E606F" w:rsidP="00F03DD0"/>
    <w:p w14:paraId="4BF8F7BE" w14:textId="77777777" w:rsidR="00052948" w:rsidRDefault="00052948" w:rsidP="00F03DD0"/>
    <w:p w14:paraId="41F49AAC" w14:textId="74D4B3F1" w:rsidR="00E61403" w:rsidRPr="00F03DD0" w:rsidRDefault="00FB3BD7" w:rsidP="000E606F">
      <w:pPr>
        <w:tabs>
          <w:tab w:val="right" w:pos="9070"/>
        </w:tabs>
        <w:ind w:firstLine="0"/>
      </w:pPr>
      <w:r w:rsidRPr="00272427">
        <w:rPr>
          <w:rFonts w:cs="Arial"/>
        </w:rPr>
        <w:t xml:space="preserve">V Praze, </w:t>
      </w:r>
      <w:r w:rsidR="004071E0">
        <w:rPr>
          <w:rFonts w:cs="Arial"/>
        </w:rPr>
        <w:t>10</w:t>
      </w:r>
      <w:r w:rsidRPr="00272427">
        <w:rPr>
          <w:rFonts w:cs="Arial"/>
        </w:rPr>
        <w:t>/20</w:t>
      </w:r>
      <w:r w:rsidR="004071E0">
        <w:rPr>
          <w:rFonts w:cs="Arial"/>
        </w:rPr>
        <w:t>20</w:t>
      </w:r>
      <w:r w:rsidRPr="00272427">
        <w:rPr>
          <w:rFonts w:cs="Arial"/>
        </w:rPr>
        <w:t xml:space="preserve"> </w:t>
      </w:r>
      <w:r w:rsidR="005058ED">
        <w:rPr>
          <w:rFonts w:cs="Arial"/>
        </w:rPr>
        <w:tab/>
      </w:r>
      <w:r w:rsidR="005058ED">
        <w:rPr>
          <w:rFonts w:cs="Arial"/>
        </w:rPr>
        <w:tab/>
      </w:r>
      <w:r w:rsidR="000E606F">
        <w:rPr>
          <w:rFonts w:cs="Arial"/>
        </w:rPr>
        <w:tab/>
      </w:r>
      <w:r w:rsidR="009417C2">
        <w:rPr>
          <w:rFonts w:cs="Arial"/>
        </w:rPr>
        <w:t xml:space="preserve">Ing. </w:t>
      </w:r>
      <w:r w:rsidR="009607A3">
        <w:rPr>
          <w:rFonts w:cs="Arial"/>
        </w:rPr>
        <w:t>Ondřej Pavelka</w:t>
      </w:r>
    </w:p>
    <w:p w14:paraId="65B9CEEC" w14:textId="069617E8" w:rsidR="009417C2" w:rsidRPr="00272427" w:rsidRDefault="009417C2" w:rsidP="00124400">
      <w:pPr>
        <w:tabs>
          <w:tab w:val="clear" w:pos="1985"/>
          <w:tab w:val="clear" w:pos="2268"/>
        </w:tabs>
        <w:spacing w:after="160"/>
        <w:ind w:firstLine="0"/>
        <w:jc w:val="left"/>
        <w:rPr>
          <w:rFonts w:cs="Arial"/>
        </w:rPr>
      </w:pPr>
    </w:p>
    <w:sectPr w:rsidR="009417C2" w:rsidRPr="00272427" w:rsidSect="00321BBA">
      <w:headerReference w:type="default" r:id="rId9"/>
      <w:footerReference w:type="default" r:id="rId10"/>
      <w:headerReference w:type="first" r:id="rId11"/>
      <w:type w:val="continuous"/>
      <w:pgSz w:w="11906" w:h="16838"/>
      <w:pgMar w:top="1843" w:right="1418" w:bottom="1418" w:left="1418" w:header="568" w:footer="87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0F0803" w14:textId="77777777" w:rsidR="00DF1F26" w:rsidRDefault="00DF1F26" w:rsidP="008521B1">
      <w:pPr>
        <w:spacing w:line="240" w:lineRule="auto"/>
      </w:pPr>
      <w:r>
        <w:separator/>
      </w:r>
    </w:p>
  </w:endnote>
  <w:endnote w:type="continuationSeparator" w:id="0">
    <w:p w14:paraId="209804EC" w14:textId="77777777" w:rsidR="00DF1F26" w:rsidRDefault="00DF1F26" w:rsidP="008521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DF111" w14:textId="0AD32264" w:rsidR="00321BBA" w:rsidRPr="00321BBA" w:rsidRDefault="00321BBA" w:rsidP="00321BBA">
    <w:pPr>
      <w:pBdr>
        <w:top w:val="single" w:sz="8" w:space="1" w:color="000000"/>
      </w:pBdr>
      <w:spacing w:line="336" w:lineRule="auto"/>
      <w:jc w:val="center"/>
      <w:rPr>
        <w:rFonts w:ascii="Tahoma" w:hAnsi="Tahoma" w:cs="Tahoma"/>
        <w:color w:val="000000"/>
      </w:rPr>
    </w:pPr>
    <w:r w:rsidRPr="00321BBA">
      <w:rPr>
        <w:rFonts w:ascii="Tahoma" w:hAnsi="Tahoma" w:cs="Tahoma"/>
        <w:color w:val="000000"/>
      </w:rPr>
      <w:t xml:space="preserve">Praha, </w:t>
    </w:r>
    <w:r w:rsidR="00A2568B">
      <w:rPr>
        <w:rFonts w:ascii="Tahoma" w:hAnsi="Tahoma" w:cs="Tahoma"/>
        <w:color w:val="000000"/>
      </w:rPr>
      <w:t>10</w:t>
    </w:r>
    <w:r w:rsidRPr="00321BBA">
      <w:rPr>
        <w:rFonts w:ascii="Tahoma" w:hAnsi="Tahoma" w:cs="Tahoma"/>
        <w:color w:val="000000"/>
      </w:rPr>
      <w:t>/20</w:t>
    </w:r>
    <w:r w:rsidR="00A2568B">
      <w:rPr>
        <w:rFonts w:ascii="Tahoma" w:hAnsi="Tahoma" w:cs="Tahoma"/>
        <w:color w:val="000000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ABDC9" w14:textId="77777777" w:rsidR="00DF1F26" w:rsidRDefault="00DF1F26" w:rsidP="008521B1">
      <w:pPr>
        <w:spacing w:line="240" w:lineRule="auto"/>
      </w:pPr>
      <w:r>
        <w:separator/>
      </w:r>
    </w:p>
  </w:footnote>
  <w:footnote w:type="continuationSeparator" w:id="0">
    <w:p w14:paraId="2F99AC0B" w14:textId="77777777" w:rsidR="00DF1F26" w:rsidRDefault="00DF1F26" w:rsidP="008521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FFFF6" w14:textId="77777777" w:rsidR="00321BBA" w:rsidRPr="00321BBA" w:rsidRDefault="00321BBA" w:rsidP="00321BBA">
    <w:pPr>
      <w:widowControl w:val="0"/>
      <w:tabs>
        <w:tab w:val="clear" w:pos="1985"/>
        <w:tab w:val="clear" w:pos="2268"/>
        <w:tab w:val="center" w:pos="4514"/>
        <w:tab w:val="left" w:pos="6463"/>
        <w:tab w:val="left" w:pos="7938"/>
        <w:tab w:val="left" w:pos="8164"/>
      </w:tabs>
      <w:spacing w:after="0" w:line="240" w:lineRule="auto"/>
      <w:ind w:firstLine="0"/>
      <w:jc w:val="left"/>
      <w:rPr>
        <w:rFonts w:ascii="Tahoma" w:eastAsia="Times New Roman" w:hAnsi="Tahoma" w:cs="Tahoma"/>
        <w:b/>
        <w:color w:val="000000"/>
        <w:spacing w:val="0"/>
        <w:sz w:val="18"/>
        <w:szCs w:val="18"/>
        <w:lang w:eastAsia="cs-CZ"/>
      </w:rPr>
    </w:pPr>
    <w:r w:rsidRPr="00321BBA">
      <w:rPr>
        <w:rFonts w:ascii="Tahoma" w:eastAsia="Times New Roman" w:hAnsi="Tahoma" w:cs="Tahoma"/>
        <w:b/>
        <w:noProof/>
        <w:color w:val="000000"/>
        <w:spacing w:val="0"/>
        <w:sz w:val="18"/>
        <w:szCs w:val="18"/>
        <w:lang w:eastAsia="cs-CZ"/>
      </w:rPr>
      <w:drawing>
        <wp:inline distT="0" distB="0" distL="0" distR="0" wp14:anchorId="27199B77" wp14:editId="1C6DEF63">
          <wp:extent cx="1047600" cy="421200"/>
          <wp:effectExtent l="0" t="0" r="635" b="0"/>
          <wp:docPr id="24" name="Obrázek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mbda_logo_white_on_black_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600" cy="42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7B7170" w14:textId="73586B4F" w:rsidR="00321BBA" w:rsidRPr="00321BBA" w:rsidRDefault="00321BBA" w:rsidP="00321BBA">
    <w:pPr>
      <w:widowControl w:val="0"/>
      <w:tabs>
        <w:tab w:val="clear" w:pos="1985"/>
        <w:tab w:val="clear" w:pos="2268"/>
        <w:tab w:val="center" w:pos="4514"/>
        <w:tab w:val="left" w:pos="6663"/>
        <w:tab w:val="left" w:pos="7938"/>
        <w:tab w:val="left" w:pos="8080"/>
      </w:tabs>
      <w:spacing w:after="0" w:line="240" w:lineRule="auto"/>
      <w:ind w:firstLine="0"/>
      <w:jc w:val="left"/>
      <w:rPr>
        <w:rFonts w:ascii="Tahoma" w:eastAsia="Times New Roman" w:hAnsi="Tahoma" w:cs="Tahoma"/>
        <w:color w:val="000000"/>
        <w:spacing w:val="0"/>
        <w:sz w:val="18"/>
        <w:szCs w:val="18"/>
        <w:lang w:eastAsia="cs-CZ"/>
      </w:rPr>
    </w:pPr>
    <w:r w:rsidRPr="00321BBA">
      <w:rPr>
        <w:rFonts w:ascii="Tahoma" w:eastAsia="Times New Roman" w:hAnsi="Tahoma" w:cs="Tahoma"/>
        <w:color w:val="000000"/>
        <w:spacing w:val="0"/>
        <w:sz w:val="18"/>
        <w:szCs w:val="18"/>
        <w:lang w:eastAsia="cs-CZ"/>
      </w:rPr>
      <w:t>Oldřichova 49</w:t>
    </w:r>
    <w:r w:rsidRPr="00321BBA">
      <w:rPr>
        <w:rFonts w:ascii="Tahoma" w:eastAsia="Times New Roman" w:hAnsi="Tahoma" w:cs="Tahoma"/>
        <w:color w:val="000000"/>
        <w:spacing w:val="0"/>
        <w:sz w:val="18"/>
        <w:szCs w:val="18"/>
        <w:lang w:val="x-none" w:eastAsia="cs-CZ"/>
      </w:rPr>
      <w:t>, 1</w:t>
    </w:r>
    <w:r w:rsidRPr="00321BBA">
      <w:rPr>
        <w:rFonts w:ascii="Tahoma" w:eastAsia="Times New Roman" w:hAnsi="Tahoma" w:cs="Tahoma"/>
        <w:color w:val="000000"/>
        <w:spacing w:val="0"/>
        <w:sz w:val="18"/>
        <w:szCs w:val="18"/>
        <w:lang w:eastAsia="cs-CZ"/>
      </w:rPr>
      <w:t>28</w:t>
    </w:r>
    <w:r w:rsidRPr="00321BBA">
      <w:rPr>
        <w:rFonts w:ascii="Tahoma" w:eastAsia="Times New Roman" w:hAnsi="Tahoma" w:cs="Tahoma"/>
        <w:color w:val="000000"/>
        <w:spacing w:val="0"/>
        <w:sz w:val="18"/>
        <w:szCs w:val="18"/>
        <w:lang w:val="x-none" w:eastAsia="cs-CZ"/>
      </w:rPr>
      <w:t xml:space="preserve"> 00 Praha </w:t>
    </w:r>
    <w:r w:rsidRPr="00321BBA">
      <w:rPr>
        <w:rFonts w:ascii="Tahoma" w:eastAsia="Times New Roman" w:hAnsi="Tahoma" w:cs="Tahoma"/>
        <w:color w:val="000000"/>
        <w:spacing w:val="0"/>
        <w:sz w:val="18"/>
        <w:szCs w:val="18"/>
        <w:lang w:eastAsia="cs-CZ"/>
      </w:rPr>
      <w:t>2</w:t>
    </w:r>
    <w:r w:rsidRPr="00321BBA">
      <w:rPr>
        <w:rFonts w:ascii="Tahoma" w:eastAsia="Times New Roman" w:hAnsi="Tahoma" w:cs="Tahoma"/>
        <w:color w:val="000000"/>
        <w:spacing w:val="0"/>
        <w:sz w:val="18"/>
        <w:szCs w:val="18"/>
        <w:lang w:val="x-none" w:eastAsia="cs-CZ"/>
      </w:rPr>
      <w:tab/>
    </w:r>
    <w:r w:rsidRPr="00321BBA">
      <w:rPr>
        <w:rFonts w:ascii="Tahoma" w:eastAsia="Times New Roman" w:hAnsi="Tahoma" w:cs="Tahoma"/>
        <w:color w:val="000000"/>
        <w:spacing w:val="0"/>
        <w:sz w:val="18"/>
        <w:szCs w:val="18"/>
        <w:lang w:eastAsia="cs-CZ"/>
      </w:rPr>
      <w:tab/>
      <w:t>Zakázka číslo:</w:t>
    </w:r>
    <w:r w:rsidRPr="00321BBA">
      <w:rPr>
        <w:rFonts w:ascii="Tahoma" w:eastAsia="Times New Roman" w:hAnsi="Tahoma" w:cs="Tahoma"/>
        <w:color w:val="000000"/>
        <w:spacing w:val="0"/>
        <w:sz w:val="18"/>
        <w:szCs w:val="18"/>
        <w:lang w:eastAsia="cs-CZ"/>
      </w:rPr>
      <w:tab/>
    </w:r>
    <w:r w:rsidR="001864DA">
      <w:rPr>
        <w:rFonts w:ascii="Tahoma" w:eastAsia="Times New Roman" w:hAnsi="Tahoma" w:cs="Tahoma"/>
        <w:color w:val="000000"/>
        <w:spacing w:val="0"/>
        <w:sz w:val="18"/>
        <w:szCs w:val="18"/>
        <w:lang w:eastAsia="cs-CZ"/>
      </w:rPr>
      <w:t>20</w:t>
    </w:r>
    <w:r w:rsidRPr="00321BBA">
      <w:rPr>
        <w:rFonts w:ascii="Tahoma" w:eastAsia="Times New Roman" w:hAnsi="Tahoma" w:cs="Tahoma"/>
        <w:color w:val="000000"/>
        <w:spacing w:val="0"/>
        <w:sz w:val="18"/>
        <w:szCs w:val="18"/>
        <w:lang w:eastAsia="cs-CZ"/>
      </w:rPr>
      <w:t>Z0</w:t>
    </w:r>
    <w:r w:rsidR="001864DA">
      <w:rPr>
        <w:rFonts w:ascii="Tahoma" w:eastAsia="Times New Roman" w:hAnsi="Tahoma" w:cs="Tahoma"/>
        <w:color w:val="000000"/>
        <w:spacing w:val="0"/>
        <w:sz w:val="18"/>
        <w:szCs w:val="18"/>
        <w:lang w:eastAsia="cs-CZ"/>
      </w:rPr>
      <w:t>38</w:t>
    </w:r>
  </w:p>
  <w:p w14:paraId="25BB8CE9" w14:textId="77777777" w:rsidR="00321BBA" w:rsidRPr="00321BBA" w:rsidRDefault="00321BBA" w:rsidP="00321BBA">
    <w:pPr>
      <w:widowControl w:val="0"/>
      <w:pBdr>
        <w:bottom w:val="single" w:sz="8" w:space="2" w:color="000000"/>
      </w:pBdr>
      <w:tabs>
        <w:tab w:val="clear" w:pos="1985"/>
        <w:tab w:val="clear" w:pos="2268"/>
        <w:tab w:val="center" w:pos="4514"/>
        <w:tab w:val="left" w:pos="6663"/>
        <w:tab w:val="left" w:pos="7938"/>
        <w:tab w:val="left" w:pos="8080"/>
      </w:tabs>
      <w:spacing w:after="0" w:line="240" w:lineRule="auto"/>
      <w:ind w:firstLine="0"/>
      <w:jc w:val="left"/>
      <w:rPr>
        <w:rFonts w:ascii="Tahoma" w:eastAsia="Times New Roman" w:hAnsi="Tahoma" w:cs="Tahoma"/>
        <w:i/>
        <w:color w:val="000000"/>
        <w:spacing w:val="0"/>
        <w:sz w:val="18"/>
        <w:szCs w:val="18"/>
        <w:lang w:eastAsia="cs-CZ"/>
      </w:rPr>
    </w:pPr>
    <w:r w:rsidRPr="00321BBA">
      <w:rPr>
        <w:rFonts w:ascii="Tahoma" w:eastAsia="Times New Roman" w:hAnsi="Tahoma" w:cs="Tahoma"/>
        <w:color w:val="000000"/>
        <w:spacing w:val="0"/>
        <w:sz w:val="18"/>
        <w:szCs w:val="18"/>
        <w:lang w:eastAsia="cs-CZ"/>
      </w:rPr>
      <w:t xml:space="preserve">tel. 608 878 676; 603 253 903; e-mail: </w:t>
    </w:r>
    <w:hyperlink r:id="rId2" w:history="1">
      <w:r w:rsidRPr="00321BBA">
        <w:rPr>
          <w:rFonts w:ascii="Tahoma" w:eastAsia="Times New Roman" w:hAnsi="Tahoma" w:cs="Tahoma"/>
          <w:color w:val="0000FF"/>
          <w:spacing w:val="0"/>
          <w:sz w:val="18"/>
          <w:szCs w:val="18"/>
          <w:u w:val="single"/>
          <w:lang w:eastAsia="cs-CZ"/>
        </w:rPr>
        <w:t>info@lambdastudio.cz</w:t>
      </w:r>
    </w:hyperlink>
    <w:r w:rsidRPr="00321BBA">
      <w:rPr>
        <w:rFonts w:ascii="Tahoma" w:eastAsia="Times New Roman" w:hAnsi="Tahoma" w:cs="Tahoma"/>
        <w:color w:val="000000"/>
        <w:spacing w:val="0"/>
        <w:sz w:val="18"/>
        <w:szCs w:val="18"/>
        <w:lang w:eastAsia="cs-CZ"/>
      </w:rPr>
      <w:t xml:space="preserve"> </w:t>
    </w:r>
    <w:r w:rsidRPr="00321BBA">
      <w:rPr>
        <w:rFonts w:ascii="Tahoma" w:eastAsia="Times New Roman" w:hAnsi="Tahoma" w:cs="Tahoma"/>
        <w:color w:val="000000"/>
        <w:spacing w:val="0"/>
        <w:sz w:val="18"/>
        <w:szCs w:val="18"/>
        <w:lang w:eastAsia="cs-CZ"/>
      </w:rPr>
      <w:tab/>
      <w:t>List číslo:</w:t>
    </w:r>
    <w:r w:rsidRPr="00321BBA">
      <w:rPr>
        <w:rFonts w:ascii="Tahoma" w:eastAsia="Times New Roman" w:hAnsi="Tahoma" w:cs="Tahoma"/>
        <w:color w:val="000000"/>
        <w:spacing w:val="0"/>
        <w:sz w:val="18"/>
        <w:szCs w:val="18"/>
        <w:lang w:eastAsia="cs-CZ"/>
      </w:rPr>
      <w:tab/>
    </w:r>
    <w:r w:rsidRPr="00321BBA">
      <w:rPr>
        <w:rFonts w:ascii="Tahoma" w:eastAsia="Times New Roman" w:hAnsi="Tahoma" w:cs="Tahoma"/>
        <w:color w:val="000000"/>
        <w:spacing w:val="0"/>
        <w:sz w:val="18"/>
        <w:szCs w:val="18"/>
        <w:lang w:eastAsia="cs-CZ"/>
      </w:rPr>
      <w:fldChar w:fldCharType="begin"/>
    </w:r>
    <w:r w:rsidRPr="00321BBA">
      <w:rPr>
        <w:rFonts w:ascii="Tahoma" w:eastAsia="Times New Roman" w:hAnsi="Tahoma" w:cs="Tahoma"/>
        <w:spacing w:val="0"/>
        <w:sz w:val="18"/>
        <w:szCs w:val="18"/>
        <w:lang w:eastAsia="cs-CZ"/>
      </w:rPr>
      <w:instrText xml:space="preserve"> PAGE  \* MERGEFORMAT </w:instrText>
    </w:r>
    <w:r w:rsidRPr="00321BBA">
      <w:rPr>
        <w:rFonts w:ascii="Tahoma" w:eastAsia="Times New Roman" w:hAnsi="Tahoma" w:cs="Tahoma"/>
        <w:color w:val="000000"/>
        <w:spacing w:val="0"/>
        <w:sz w:val="18"/>
        <w:szCs w:val="18"/>
        <w:lang w:eastAsia="cs-CZ"/>
      </w:rPr>
      <w:fldChar w:fldCharType="separate"/>
    </w:r>
    <w:r w:rsidRPr="00321BBA">
      <w:rPr>
        <w:rFonts w:ascii="Tahoma" w:hAnsi="Tahoma" w:cs="Tahoma"/>
        <w:color w:val="000000"/>
        <w:sz w:val="18"/>
        <w:szCs w:val="18"/>
      </w:rPr>
      <w:t>2</w:t>
    </w:r>
    <w:r w:rsidRPr="00321BBA">
      <w:rPr>
        <w:rFonts w:ascii="Tahoma" w:eastAsia="Times New Roman" w:hAnsi="Tahoma" w:cs="Tahoma"/>
        <w:color w:val="000000"/>
        <w:spacing w:val="0"/>
        <w:sz w:val="18"/>
        <w:szCs w:val="18"/>
        <w:lang w:eastAsia="cs-CZ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549F9" w14:textId="77777777" w:rsidR="003C13CB" w:rsidRDefault="003C13CB" w:rsidP="002A3BBF">
    <w:pPr>
      <w:pStyle w:val="Zhlav"/>
      <w:ind w:left="6237"/>
    </w:pPr>
  </w:p>
  <w:p w14:paraId="1BBB72DC" w14:textId="37FDCA8F" w:rsidR="003C13CB" w:rsidRPr="003F22E1" w:rsidRDefault="003C13CB" w:rsidP="003F22E1">
    <w:pPr>
      <w:pStyle w:val="Zhlav"/>
      <w:spacing w:line="276" w:lineRule="auto"/>
      <w:ind w:left="6237"/>
      <w:jc w:val="left"/>
    </w:pPr>
    <w:r w:rsidRPr="003F22E1">
      <w:rPr>
        <w:rFonts w:cs="Arial"/>
        <w:b/>
        <w:bCs/>
        <w:i/>
        <w:iCs/>
        <w:noProof/>
        <w:color w:val="385623"/>
        <w:spacing w:val="20"/>
        <w:sz w:val="18"/>
        <w:szCs w:val="18"/>
        <w:lang w:eastAsia="cs-CZ"/>
      </w:rPr>
      <w:drawing>
        <wp:anchor distT="0" distB="0" distL="114300" distR="114300" simplePos="0" relativeHeight="251679744" behindDoc="1" locked="0" layoutInCell="1" allowOverlap="1" wp14:anchorId="2DA04EE9" wp14:editId="37C3BCB5">
          <wp:simplePos x="0" y="0"/>
          <wp:positionH relativeFrom="column">
            <wp:posOffset>3956877</wp:posOffset>
          </wp:positionH>
          <wp:positionV relativeFrom="paragraph">
            <wp:posOffset>-3295</wp:posOffset>
          </wp:positionV>
          <wp:extent cx="1621790" cy="370840"/>
          <wp:effectExtent l="0" t="0" r="0" b="0"/>
          <wp:wrapTight wrapText="bothSides">
            <wp:wrapPolygon edited="0">
              <wp:start x="0" y="0"/>
              <wp:lineTo x="0" y="19973"/>
              <wp:lineTo x="4821" y="19973"/>
              <wp:lineTo x="6089" y="19973"/>
              <wp:lineTo x="21312" y="19973"/>
              <wp:lineTo x="21312" y="4438"/>
              <wp:lineTo x="19029" y="1110"/>
              <wp:lineTo x="9895" y="0"/>
              <wp:lineTo x="0" y="0"/>
            </wp:wrapPolygon>
          </wp:wrapTight>
          <wp:docPr id="25" name="Obrázek 25" descr="logo-iq5elements-outlook-s text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-iq5elements-outlook-s textem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F22E1">
      <w:rPr>
        <w:b/>
      </w:rPr>
      <w:t>IQ5elements.cz</w:t>
    </w:r>
    <w:r w:rsidRPr="003F22E1">
      <w:t xml:space="preserve"> s.r.o.</w:t>
    </w:r>
  </w:p>
  <w:p w14:paraId="2F3012A0" w14:textId="77777777" w:rsidR="003C13CB" w:rsidRPr="003F22E1" w:rsidRDefault="003C13CB" w:rsidP="007E4185">
    <w:pPr>
      <w:pStyle w:val="Zhlav"/>
      <w:spacing w:line="276" w:lineRule="auto"/>
      <w:ind w:left="6237"/>
      <w:jc w:val="left"/>
    </w:pPr>
    <w:r w:rsidRPr="003F22E1">
      <w:t>Náměstí Přátelství 1518/2</w:t>
    </w:r>
  </w:p>
  <w:p w14:paraId="7BAAA1DC" w14:textId="1145638A" w:rsidR="003C13CB" w:rsidRDefault="003C13CB" w:rsidP="003F22E1">
    <w:pPr>
      <w:pStyle w:val="Zhlav"/>
      <w:spacing w:line="276" w:lineRule="auto"/>
      <w:ind w:left="6237"/>
      <w:jc w:val="left"/>
    </w:pPr>
    <w:r w:rsidRPr="003F22E1">
      <w:t>Hostivař, 102 00 Praha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41F35"/>
    <w:multiLevelType w:val="hybridMultilevel"/>
    <w:tmpl w:val="EAD4802A"/>
    <w:lvl w:ilvl="0" w:tplc="7CF2C86E">
      <w:start w:val="1"/>
      <w:numFmt w:val="bullet"/>
      <w:pStyle w:val="OdrazkaUrovenjedna"/>
      <w:lvlText w:val=""/>
      <w:lvlJc w:val="left"/>
      <w:pPr>
        <w:ind w:left="927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C463B2"/>
    <w:multiLevelType w:val="hybridMultilevel"/>
    <w:tmpl w:val="0FB4E1AA"/>
    <w:lvl w:ilvl="0" w:tplc="0D5CFA82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C10B2"/>
    <w:multiLevelType w:val="hybridMultilevel"/>
    <w:tmpl w:val="A15838D0"/>
    <w:lvl w:ilvl="0" w:tplc="852A1524">
      <w:start w:val="1"/>
      <w:numFmt w:val="upperLetter"/>
      <w:pStyle w:val="Odstavecseseznamem"/>
      <w:lvlText w:val="%1"/>
      <w:lvlJc w:val="left"/>
      <w:pPr>
        <w:ind w:left="927" w:hanging="360"/>
      </w:pPr>
      <w:rPr>
        <w:rFonts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E7075D"/>
    <w:multiLevelType w:val="multilevel"/>
    <w:tmpl w:val="0FC0B3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3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" w15:restartNumberingAfterBreak="0">
    <w:nsid w:val="24366C7F"/>
    <w:multiLevelType w:val="hybridMultilevel"/>
    <w:tmpl w:val="54B2A0B6"/>
    <w:lvl w:ilvl="0" w:tplc="85E670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C91842"/>
    <w:multiLevelType w:val="multilevel"/>
    <w:tmpl w:val="DD8C0264"/>
    <w:lvl w:ilvl="0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30EB7088"/>
    <w:multiLevelType w:val="hybridMultilevel"/>
    <w:tmpl w:val="F4E6BA5E"/>
    <w:lvl w:ilvl="0" w:tplc="5EE84C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F2B6C"/>
    <w:multiLevelType w:val="multilevel"/>
    <w:tmpl w:val="947E2CE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37335BDE"/>
    <w:multiLevelType w:val="hybridMultilevel"/>
    <w:tmpl w:val="77E87734"/>
    <w:lvl w:ilvl="0" w:tplc="6D060B88">
      <w:numFmt w:val="bullet"/>
      <w:pStyle w:val="Odrka2"/>
      <w:lvlText w:val="-"/>
      <w:lvlJc w:val="left"/>
      <w:pPr>
        <w:ind w:left="84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3A545C95"/>
    <w:multiLevelType w:val="hybridMultilevel"/>
    <w:tmpl w:val="DFE883FA"/>
    <w:lvl w:ilvl="0" w:tplc="AF5C0E5A">
      <w:start w:val="1"/>
      <w:numFmt w:val="bullet"/>
      <w:pStyle w:val="Odrkastekou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4C0E75D3"/>
    <w:multiLevelType w:val="hybridMultilevel"/>
    <w:tmpl w:val="C114A7AA"/>
    <w:lvl w:ilvl="0" w:tplc="AC76B624">
      <w:numFmt w:val="bullet"/>
      <w:pStyle w:val="Odrazkauroven2"/>
      <w:lvlText w:val="-"/>
      <w:lvlJc w:val="left"/>
      <w:pPr>
        <w:ind w:left="1721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11" w15:restartNumberingAfterBreak="0">
    <w:nsid w:val="60294BB2"/>
    <w:multiLevelType w:val="hybridMultilevel"/>
    <w:tmpl w:val="3C6C4B9A"/>
    <w:lvl w:ilvl="0" w:tplc="C67C2732">
      <w:start w:val="1"/>
      <w:numFmt w:val="decimal"/>
      <w:pStyle w:val="slova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7141E3"/>
    <w:multiLevelType w:val="hybridMultilevel"/>
    <w:tmpl w:val="62420380"/>
    <w:lvl w:ilvl="0" w:tplc="89FAA404">
      <w:start w:val="1"/>
      <w:numFmt w:val="bullet"/>
      <w:pStyle w:val="Odrkybo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69000">
      <w:start w:val="1"/>
      <w:numFmt w:val="bullet"/>
      <w:pStyle w:val="Odrkykrouek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7"/>
  </w:num>
  <w:num w:numId="5">
    <w:abstractNumId w:val="12"/>
  </w:num>
  <w:num w:numId="6">
    <w:abstractNumId w:val="6"/>
  </w:num>
  <w:num w:numId="7">
    <w:abstractNumId w:val="10"/>
  </w:num>
  <w:num w:numId="8">
    <w:abstractNumId w:val="9"/>
  </w:num>
  <w:num w:numId="9">
    <w:abstractNumId w:val="8"/>
  </w:num>
  <w:num w:numId="10">
    <w:abstractNumId w:val="3"/>
  </w:num>
  <w:num w:numId="11">
    <w:abstractNumId w:val="4"/>
  </w:num>
  <w:num w:numId="12">
    <w:abstractNumId w:val="1"/>
  </w:num>
  <w:num w:numId="13">
    <w:abstractNumId w:val="3"/>
    <w:lvlOverride w:ilvl="0">
      <w:startOverride w:val="12"/>
    </w:lvlOverride>
    <w:lvlOverride w:ilvl="1">
      <w:startOverride w:val="4"/>
    </w:lvlOverride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0" w:nlCheck="1" w:checkStyle="0"/>
  <w:activeWritingStyle w:appName="MSWord" w:lang="cs-CZ" w:vendorID="64" w:dllVersion="0" w:nlCheck="1" w:checkStyle="0"/>
  <w:stylePaneSortMethod w:val="0000"/>
  <w:defaultTabStop w:val="1985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2FC"/>
    <w:rsid w:val="00001BEB"/>
    <w:rsid w:val="000054D5"/>
    <w:rsid w:val="00006593"/>
    <w:rsid w:val="00007917"/>
    <w:rsid w:val="00007B6B"/>
    <w:rsid w:val="00010991"/>
    <w:rsid w:val="00013FB7"/>
    <w:rsid w:val="000169FE"/>
    <w:rsid w:val="00016D4B"/>
    <w:rsid w:val="000204FD"/>
    <w:rsid w:val="00023BC5"/>
    <w:rsid w:val="00024434"/>
    <w:rsid w:val="00024D63"/>
    <w:rsid w:val="00024D77"/>
    <w:rsid w:val="00024E53"/>
    <w:rsid w:val="00024EDD"/>
    <w:rsid w:val="00025A32"/>
    <w:rsid w:val="000323DC"/>
    <w:rsid w:val="00032541"/>
    <w:rsid w:val="00033E87"/>
    <w:rsid w:val="000346E4"/>
    <w:rsid w:val="00036C88"/>
    <w:rsid w:val="00036CBE"/>
    <w:rsid w:val="0003756C"/>
    <w:rsid w:val="00037747"/>
    <w:rsid w:val="00037865"/>
    <w:rsid w:val="000408BC"/>
    <w:rsid w:val="000412DF"/>
    <w:rsid w:val="0004374E"/>
    <w:rsid w:val="0004437A"/>
    <w:rsid w:val="00046581"/>
    <w:rsid w:val="00046725"/>
    <w:rsid w:val="000468D1"/>
    <w:rsid w:val="00046D04"/>
    <w:rsid w:val="0005097B"/>
    <w:rsid w:val="00052928"/>
    <w:rsid w:val="00052948"/>
    <w:rsid w:val="00053428"/>
    <w:rsid w:val="00064096"/>
    <w:rsid w:val="00065884"/>
    <w:rsid w:val="000658A3"/>
    <w:rsid w:val="00070C08"/>
    <w:rsid w:val="000714F4"/>
    <w:rsid w:val="00071726"/>
    <w:rsid w:val="00074C4B"/>
    <w:rsid w:val="00076AA5"/>
    <w:rsid w:val="000774E8"/>
    <w:rsid w:val="00077B20"/>
    <w:rsid w:val="00080079"/>
    <w:rsid w:val="000806BF"/>
    <w:rsid w:val="00080B15"/>
    <w:rsid w:val="00081479"/>
    <w:rsid w:val="000864E0"/>
    <w:rsid w:val="00091BF1"/>
    <w:rsid w:val="00094C71"/>
    <w:rsid w:val="000950C9"/>
    <w:rsid w:val="000971C6"/>
    <w:rsid w:val="000A2167"/>
    <w:rsid w:val="000A3C56"/>
    <w:rsid w:val="000A3FD7"/>
    <w:rsid w:val="000A757B"/>
    <w:rsid w:val="000A7F22"/>
    <w:rsid w:val="000B0821"/>
    <w:rsid w:val="000B47A3"/>
    <w:rsid w:val="000B56EE"/>
    <w:rsid w:val="000B77EF"/>
    <w:rsid w:val="000B7915"/>
    <w:rsid w:val="000C027A"/>
    <w:rsid w:val="000C1181"/>
    <w:rsid w:val="000C23EA"/>
    <w:rsid w:val="000C38B0"/>
    <w:rsid w:val="000C463E"/>
    <w:rsid w:val="000C4841"/>
    <w:rsid w:val="000C4A26"/>
    <w:rsid w:val="000C55B9"/>
    <w:rsid w:val="000D142F"/>
    <w:rsid w:val="000D3BED"/>
    <w:rsid w:val="000D3D28"/>
    <w:rsid w:val="000D48BD"/>
    <w:rsid w:val="000D7866"/>
    <w:rsid w:val="000E1F2E"/>
    <w:rsid w:val="000E2B49"/>
    <w:rsid w:val="000E2C8E"/>
    <w:rsid w:val="000E4D1C"/>
    <w:rsid w:val="000E5400"/>
    <w:rsid w:val="000E606F"/>
    <w:rsid w:val="000E6811"/>
    <w:rsid w:val="000E7980"/>
    <w:rsid w:val="000F02A3"/>
    <w:rsid w:val="000F1040"/>
    <w:rsid w:val="000F18AB"/>
    <w:rsid w:val="000F24BB"/>
    <w:rsid w:val="000F2567"/>
    <w:rsid w:val="000F2E98"/>
    <w:rsid w:val="000F3E9F"/>
    <w:rsid w:val="000F6DFA"/>
    <w:rsid w:val="00102ECA"/>
    <w:rsid w:val="00103DF7"/>
    <w:rsid w:val="0010686C"/>
    <w:rsid w:val="00106DBE"/>
    <w:rsid w:val="00106F3F"/>
    <w:rsid w:val="00107A91"/>
    <w:rsid w:val="00107AE5"/>
    <w:rsid w:val="00111CD7"/>
    <w:rsid w:val="001153EB"/>
    <w:rsid w:val="0011677D"/>
    <w:rsid w:val="00117902"/>
    <w:rsid w:val="00124400"/>
    <w:rsid w:val="00124691"/>
    <w:rsid w:val="00127661"/>
    <w:rsid w:val="00130099"/>
    <w:rsid w:val="001311B9"/>
    <w:rsid w:val="00131C9A"/>
    <w:rsid w:val="0013232F"/>
    <w:rsid w:val="00132AC0"/>
    <w:rsid w:val="00134DFF"/>
    <w:rsid w:val="00136568"/>
    <w:rsid w:val="00136EAE"/>
    <w:rsid w:val="001403EA"/>
    <w:rsid w:val="001417AA"/>
    <w:rsid w:val="00142040"/>
    <w:rsid w:val="0014332F"/>
    <w:rsid w:val="00143628"/>
    <w:rsid w:val="00147431"/>
    <w:rsid w:val="00151A6A"/>
    <w:rsid w:val="00151EF9"/>
    <w:rsid w:val="0015626A"/>
    <w:rsid w:val="00156EF7"/>
    <w:rsid w:val="0015746C"/>
    <w:rsid w:val="001626F8"/>
    <w:rsid w:val="00162EFE"/>
    <w:rsid w:val="0016543E"/>
    <w:rsid w:val="00165CC6"/>
    <w:rsid w:val="0016752D"/>
    <w:rsid w:val="00171FBE"/>
    <w:rsid w:val="00173F47"/>
    <w:rsid w:val="00176B29"/>
    <w:rsid w:val="00176B81"/>
    <w:rsid w:val="00176C94"/>
    <w:rsid w:val="0017713E"/>
    <w:rsid w:val="00177EBB"/>
    <w:rsid w:val="00180580"/>
    <w:rsid w:val="00181020"/>
    <w:rsid w:val="0018207B"/>
    <w:rsid w:val="00183865"/>
    <w:rsid w:val="001842FF"/>
    <w:rsid w:val="001846CF"/>
    <w:rsid w:val="00185832"/>
    <w:rsid w:val="00185879"/>
    <w:rsid w:val="001864DA"/>
    <w:rsid w:val="00190A04"/>
    <w:rsid w:val="00191502"/>
    <w:rsid w:val="00193113"/>
    <w:rsid w:val="00193F12"/>
    <w:rsid w:val="00194707"/>
    <w:rsid w:val="00196BCC"/>
    <w:rsid w:val="001972DD"/>
    <w:rsid w:val="001A0BCB"/>
    <w:rsid w:val="001A1C14"/>
    <w:rsid w:val="001A24D3"/>
    <w:rsid w:val="001A3B61"/>
    <w:rsid w:val="001A6A27"/>
    <w:rsid w:val="001B158D"/>
    <w:rsid w:val="001B2FA2"/>
    <w:rsid w:val="001B3A35"/>
    <w:rsid w:val="001B3E80"/>
    <w:rsid w:val="001B4236"/>
    <w:rsid w:val="001B52E2"/>
    <w:rsid w:val="001B53F9"/>
    <w:rsid w:val="001B7910"/>
    <w:rsid w:val="001C0273"/>
    <w:rsid w:val="001C2428"/>
    <w:rsid w:val="001C2A05"/>
    <w:rsid w:val="001C35B4"/>
    <w:rsid w:val="001C4998"/>
    <w:rsid w:val="001C633E"/>
    <w:rsid w:val="001C6F69"/>
    <w:rsid w:val="001D2268"/>
    <w:rsid w:val="001D586B"/>
    <w:rsid w:val="001D61BA"/>
    <w:rsid w:val="001D746C"/>
    <w:rsid w:val="001E1D28"/>
    <w:rsid w:val="001E346A"/>
    <w:rsid w:val="001E476C"/>
    <w:rsid w:val="001E53EF"/>
    <w:rsid w:val="001E609D"/>
    <w:rsid w:val="001F33D7"/>
    <w:rsid w:val="001F52FA"/>
    <w:rsid w:val="001F5DB1"/>
    <w:rsid w:val="001F63C0"/>
    <w:rsid w:val="001F6475"/>
    <w:rsid w:val="001F70D7"/>
    <w:rsid w:val="001F7FF1"/>
    <w:rsid w:val="00202A20"/>
    <w:rsid w:val="002056D5"/>
    <w:rsid w:val="00206164"/>
    <w:rsid w:val="00207C47"/>
    <w:rsid w:val="002139FC"/>
    <w:rsid w:val="00220214"/>
    <w:rsid w:val="00221920"/>
    <w:rsid w:val="00221A5D"/>
    <w:rsid w:val="00225157"/>
    <w:rsid w:val="002258DF"/>
    <w:rsid w:val="00226091"/>
    <w:rsid w:val="00227853"/>
    <w:rsid w:val="00232626"/>
    <w:rsid w:val="002349E4"/>
    <w:rsid w:val="00235C78"/>
    <w:rsid w:val="00240439"/>
    <w:rsid w:val="002409D2"/>
    <w:rsid w:val="00240D31"/>
    <w:rsid w:val="00241237"/>
    <w:rsid w:val="00241E84"/>
    <w:rsid w:val="00241F52"/>
    <w:rsid w:val="00242BB6"/>
    <w:rsid w:val="00242E4D"/>
    <w:rsid w:val="0024328D"/>
    <w:rsid w:val="002432AD"/>
    <w:rsid w:val="00243561"/>
    <w:rsid w:val="00247CCE"/>
    <w:rsid w:val="00261F09"/>
    <w:rsid w:val="00263421"/>
    <w:rsid w:val="002634F4"/>
    <w:rsid w:val="0026772A"/>
    <w:rsid w:val="00271162"/>
    <w:rsid w:val="00272427"/>
    <w:rsid w:val="002726BB"/>
    <w:rsid w:val="002740F5"/>
    <w:rsid w:val="00275239"/>
    <w:rsid w:val="002753FA"/>
    <w:rsid w:val="00275F54"/>
    <w:rsid w:val="0027674A"/>
    <w:rsid w:val="00276BE7"/>
    <w:rsid w:val="002816A0"/>
    <w:rsid w:val="00283425"/>
    <w:rsid w:val="0028509C"/>
    <w:rsid w:val="00291DB9"/>
    <w:rsid w:val="00292BC5"/>
    <w:rsid w:val="002A3BBF"/>
    <w:rsid w:val="002A4161"/>
    <w:rsid w:val="002B1B46"/>
    <w:rsid w:val="002B1E4F"/>
    <w:rsid w:val="002B26EE"/>
    <w:rsid w:val="002B2C8C"/>
    <w:rsid w:val="002B33EC"/>
    <w:rsid w:val="002B4B33"/>
    <w:rsid w:val="002B6271"/>
    <w:rsid w:val="002B6DEA"/>
    <w:rsid w:val="002C19BC"/>
    <w:rsid w:val="002C1A98"/>
    <w:rsid w:val="002C6421"/>
    <w:rsid w:val="002D0549"/>
    <w:rsid w:val="002D25B9"/>
    <w:rsid w:val="002D2933"/>
    <w:rsid w:val="002D35F5"/>
    <w:rsid w:val="002D3B3A"/>
    <w:rsid w:val="002E3891"/>
    <w:rsid w:val="002E66DA"/>
    <w:rsid w:val="002E7358"/>
    <w:rsid w:val="002F0475"/>
    <w:rsid w:val="002F065F"/>
    <w:rsid w:val="002F1E08"/>
    <w:rsid w:val="002F3E8E"/>
    <w:rsid w:val="003005CE"/>
    <w:rsid w:val="0030088B"/>
    <w:rsid w:val="0030107A"/>
    <w:rsid w:val="00301408"/>
    <w:rsid w:val="00304A66"/>
    <w:rsid w:val="003053C2"/>
    <w:rsid w:val="003056E4"/>
    <w:rsid w:val="003063FF"/>
    <w:rsid w:val="003114F2"/>
    <w:rsid w:val="00315501"/>
    <w:rsid w:val="00315E3B"/>
    <w:rsid w:val="00317801"/>
    <w:rsid w:val="00321BBA"/>
    <w:rsid w:val="00323053"/>
    <w:rsid w:val="00327F39"/>
    <w:rsid w:val="00330DF8"/>
    <w:rsid w:val="003314B7"/>
    <w:rsid w:val="0033363E"/>
    <w:rsid w:val="00333B7F"/>
    <w:rsid w:val="00336127"/>
    <w:rsid w:val="003361CC"/>
    <w:rsid w:val="00337E79"/>
    <w:rsid w:val="0035007C"/>
    <w:rsid w:val="0035083E"/>
    <w:rsid w:val="00350D2D"/>
    <w:rsid w:val="00351305"/>
    <w:rsid w:val="00351462"/>
    <w:rsid w:val="00352755"/>
    <w:rsid w:val="00356A5F"/>
    <w:rsid w:val="00360834"/>
    <w:rsid w:val="00365965"/>
    <w:rsid w:val="00365E86"/>
    <w:rsid w:val="00367A81"/>
    <w:rsid w:val="00371002"/>
    <w:rsid w:val="00372464"/>
    <w:rsid w:val="003737C4"/>
    <w:rsid w:val="00384659"/>
    <w:rsid w:val="00385D8A"/>
    <w:rsid w:val="00385FD5"/>
    <w:rsid w:val="00387D37"/>
    <w:rsid w:val="003916FE"/>
    <w:rsid w:val="00392D72"/>
    <w:rsid w:val="00393029"/>
    <w:rsid w:val="003939C1"/>
    <w:rsid w:val="00395289"/>
    <w:rsid w:val="00395519"/>
    <w:rsid w:val="00396051"/>
    <w:rsid w:val="00396E0B"/>
    <w:rsid w:val="00396E8F"/>
    <w:rsid w:val="00397F89"/>
    <w:rsid w:val="003A26C6"/>
    <w:rsid w:val="003A308F"/>
    <w:rsid w:val="003A33FA"/>
    <w:rsid w:val="003A4E21"/>
    <w:rsid w:val="003A5B16"/>
    <w:rsid w:val="003A60BC"/>
    <w:rsid w:val="003A7D88"/>
    <w:rsid w:val="003B0BFA"/>
    <w:rsid w:val="003B1A25"/>
    <w:rsid w:val="003C13CB"/>
    <w:rsid w:val="003C294F"/>
    <w:rsid w:val="003C3181"/>
    <w:rsid w:val="003C364D"/>
    <w:rsid w:val="003C3908"/>
    <w:rsid w:val="003C4548"/>
    <w:rsid w:val="003C4D03"/>
    <w:rsid w:val="003C6312"/>
    <w:rsid w:val="003C6B05"/>
    <w:rsid w:val="003C7BC7"/>
    <w:rsid w:val="003D3B7F"/>
    <w:rsid w:val="003D51F8"/>
    <w:rsid w:val="003D60CA"/>
    <w:rsid w:val="003D6D04"/>
    <w:rsid w:val="003E233A"/>
    <w:rsid w:val="003E2F7F"/>
    <w:rsid w:val="003E3334"/>
    <w:rsid w:val="003E444F"/>
    <w:rsid w:val="003E570A"/>
    <w:rsid w:val="003E6606"/>
    <w:rsid w:val="003E700A"/>
    <w:rsid w:val="003E767F"/>
    <w:rsid w:val="003F2147"/>
    <w:rsid w:val="003F22E1"/>
    <w:rsid w:val="003F3297"/>
    <w:rsid w:val="003F5609"/>
    <w:rsid w:val="003F5EAD"/>
    <w:rsid w:val="003F6FE2"/>
    <w:rsid w:val="003F70E3"/>
    <w:rsid w:val="00400E88"/>
    <w:rsid w:val="00401315"/>
    <w:rsid w:val="004014B3"/>
    <w:rsid w:val="00401A88"/>
    <w:rsid w:val="00402823"/>
    <w:rsid w:val="00402AA2"/>
    <w:rsid w:val="004041F5"/>
    <w:rsid w:val="00404D34"/>
    <w:rsid w:val="00406197"/>
    <w:rsid w:val="00406410"/>
    <w:rsid w:val="004071E0"/>
    <w:rsid w:val="00407C31"/>
    <w:rsid w:val="00410450"/>
    <w:rsid w:val="004130AC"/>
    <w:rsid w:val="00420387"/>
    <w:rsid w:val="00424F31"/>
    <w:rsid w:val="00425444"/>
    <w:rsid w:val="00430909"/>
    <w:rsid w:val="00432C6E"/>
    <w:rsid w:val="0043398D"/>
    <w:rsid w:val="00435503"/>
    <w:rsid w:val="00437DF9"/>
    <w:rsid w:val="00440A2E"/>
    <w:rsid w:val="004411B8"/>
    <w:rsid w:val="00441776"/>
    <w:rsid w:val="00442465"/>
    <w:rsid w:val="00443B2F"/>
    <w:rsid w:val="00444AAC"/>
    <w:rsid w:val="00450853"/>
    <w:rsid w:val="00450B4D"/>
    <w:rsid w:val="00451E10"/>
    <w:rsid w:val="00452223"/>
    <w:rsid w:val="004601A2"/>
    <w:rsid w:val="0046105D"/>
    <w:rsid w:val="00464B29"/>
    <w:rsid w:val="0046760E"/>
    <w:rsid w:val="0047205D"/>
    <w:rsid w:val="00472CC1"/>
    <w:rsid w:val="0047452C"/>
    <w:rsid w:val="00475625"/>
    <w:rsid w:val="00480DC3"/>
    <w:rsid w:val="004816D5"/>
    <w:rsid w:val="0048404E"/>
    <w:rsid w:val="00485418"/>
    <w:rsid w:val="00490B67"/>
    <w:rsid w:val="00493CE3"/>
    <w:rsid w:val="00494BEC"/>
    <w:rsid w:val="00494D47"/>
    <w:rsid w:val="0049787D"/>
    <w:rsid w:val="00497C18"/>
    <w:rsid w:val="004A30D6"/>
    <w:rsid w:val="004A4E88"/>
    <w:rsid w:val="004A5CDD"/>
    <w:rsid w:val="004A6268"/>
    <w:rsid w:val="004A7D22"/>
    <w:rsid w:val="004A7F3A"/>
    <w:rsid w:val="004B2D63"/>
    <w:rsid w:val="004B6204"/>
    <w:rsid w:val="004B7204"/>
    <w:rsid w:val="004C246E"/>
    <w:rsid w:val="004C2578"/>
    <w:rsid w:val="004C4FA6"/>
    <w:rsid w:val="004D0440"/>
    <w:rsid w:val="004D1F0F"/>
    <w:rsid w:val="004D3630"/>
    <w:rsid w:val="004D442A"/>
    <w:rsid w:val="004D4648"/>
    <w:rsid w:val="004D5843"/>
    <w:rsid w:val="004D5A91"/>
    <w:rsid w:val="004E0594"/>
    <w:rsid w:val="004E0B94"/>
    <w:rsid w:val="004E0CAF"/>
    <w:rsid w:val="004E2665"/>
    <w:rsid w:val="004E42F9"/>
    <w:rsid w:val="004E4343"/>
    <w:rsid w:val="004E4D8B"/>
    <w:rsid w:val="004E5669"/>
    <w:rsid w:val="004E615C"/>
    <w:rsid w:val="004E7103"/>
    <w:rsid w:val="0050451F"/>
    <w:rsid w:val="005058ED"/>
    <w:rsid w:val="005066AD"/>
    <w:rsid w:val="00506A66"/>
    <w:rsid w:val="0051011B"/>
    <w:rsid w:val="005113D8"/>
    <w:rsid w:val="00514231"/>
    <w:rsid w:val="00515FF3"/>
    <w:rsid w:val="00516152"/>
    <w:rsid w:val="005178EC"/>
    <w:rsid w:val="0051797E"/>
    <w:rsid w:val="00517A4F"/>
    <w:rsid w:val="00517B3B"/>
    <w:rsid w:val="00523DB2"/>
    <w:rsid w:val="00526CAC"/>
    <w:rsid w:val="005278A6"/>
    <w:rsid w:val="0053155C"/>
    <w:rsid w:val="00535601"/>
    <w:rsid w:val="00535C50"/>
    <w:rsid w:val="00536B02"/>
    <w:rsid w:val="0054542B"/>
    <w:rsid w:val="00550668"/>
    <w:rsid w:val="0055271C"/>
    <w:rsid w:val="0055288D"/>
    <w:rsid w:val="00553086"/>
    <w:rsid w:val="00554D8C"/>
    <w:rsid w:val="00555FF6"/>
    <w:rsid w:val="00556229"/>
    <w:rsid w:val="00557C9A"/>
    <w:rsid w:val="0056665E"/>
    <w:rsid w:val="005717C5"/>
    <w:rsid w:val="00572A74"/>
    <w:rsid w:val="005734B2"/>
    <w:rsid w:val="00574330"/>
    <w:rsid w:val="005755CE"/>
    <w:rsid w:val="00577DE2"/>
    <w:rsid w:val="00577F77"/>
    <w:rsid w:val="005802AA"/>
    <w:rsid w:val="005831C2"/>
    <w:rsid w:val="00584529"/>
    <w:rsid w:val="005854D2"/>
    <w:rsid w:val="0059087C"/>
    <w:rsid w:val="005915BE"/>
    <w:rsid w:val="00591766"/>
    <w:rsid w:val="005A5D0A"/>
    <w:rsid w:val="005A6128"/>
    <w:rsid w:val="005B2BEF"/>
    <w:rsid w:val="005B40B0"/>
    <w:rsid w:val="005B437D"/>
    <w:rsid w:val="005B49B8"/>
    <w:rsid w:val="005B4D59"/>
    <w:rsid w:val="005B4DA7"/>
    <w:rsid w:val="005C10AD"/>
    <w:rsid w:val="005C1DC2"/>
    <w:rsid w:val="005C32B3"/>
    <w:rsid w:val="005C5514"/>
    <w:rsid w:val="005C6321"/>
    <w:rsid w:val="005C6460"/>
    <w:rsid w:val="005C6A44"/>
    <w:rsid w:val="005C76C6"/>
    <w:rsid w:val="005D06D7"/>
    <w:rsid w:val="005D3A44"/>
    <w:rsid w:val="005D6234"/>
    <w:rsid w:val="005D6CFA"/>
    <w:rsid w:val="005E111A"/>
    <w:rsid w:val="005E22F8"/>
    <w:rsid w:val="005E448E"/>
    <w:rsid w:val="005E698D"/>
    <w:rsid w:val="005E75BD"/>
    <w:rsid w:val="005F5BFE"/>
    <w:rsid w:val="005F5D13"/>
    <w:rsid w:val="005F6555"/>
    <w:rsid w:val="006012D8"/>
    <w:rsid w:val="0060166E"/>
    <w:rsid w:val="00603945"/>
    <w:rsid w:val="00603F8C"/>
    <w:rsid w:val="0060423B"/>
    <w:rsid w:val="006050C0"/>
    <w:rsid w:val="006070E6"/>
    <w:rsid w:val="00610E6A"/>
    <w:rsid w:val="0061116D"/>
    <w:rsid w:val="00611CCB"/>
    <w:rsid w:val="00612F21"/>
    <w:rsid w:val="00613B3F"/>
    <w:rsid w:val="00617ADC"/>
    <w:rsid w:val="006229E9"/>
    <w:rsid w:val="006250BA"/>
    <w:rsid w:val="00626333"/>
    <w:rsid w:val="00626726"/>
    <w:rsid w:val="00627819"/>
    <w:rsid w:val="00631513"/>
    <w:rsid w:val="00633B8E"/>
    <w:rsid w:val="00634F25"/>
    <w:rsid w:val="00635A7F"/>
    <w:rsid w:val="00636DC7"/>
    <w:rsid w:val="00636F5A"/>
    <w:rsid w:val="006428E7"/>
    <w:rsid w:val="00644724"/>
    <w:rsid w:val="006472AD"/>
    <w:rsid w:val="00647E18"/>
    <w:rsid w:val="006525E3"/>
    <w:rsid w:val="00652AB7"/>
    <w:rsid w:val="006538DD"/>
    <w:rsid w:val="00656EC7"/>
    <w:rsid w:val="00657640"/>
    <w:rsid w:val="0066081D"/>
    <w:rsid w:val="006608B0"/>
    <w:rsid w:val="006617E8"/>
    <w:rsid w:val="00664C59"/>
    <w:rsid w:val="006668DC"/>
    <w:rsid w:val="00667BC7"/>
    <w:rsid w:val="0067181A"/>
    <w:rsid w:val="00671CA2"/>
    <w:rsid w:val="006735EC"/>
    <w:rsid w:val="00674C8F"/>
    <w:rsid w:val="0067510F"/>
    <w:rsid w:val="006752AE"/>
    <w:rsid w:val="006812C0"/>
    <w:rsid w:val="00682693"/>
    <w:rsid w:val="006843EE"/>
    <w:rsid w:val="006860A9"/>
    <w:rsid w:val="00686CA1"/>
    <w:rsid w:val="00693AC4"/>
    <w:rsid w:val="00695FD7"/>
    <w:rsid w:val="00697B0B"/>
    <w:rsid w:val="006A33EC"/>
    <w:rsid w:val="006A4947"/>
    <w:rsid w:val="006A5E9E"/>
    <w:rsid w:val="006A6315"/>
    <w:rsid w:val="006B0222"/>
    <w:rsid w:val="006B3169"/>
    <w:rsid w:val="006B542B"/>
    <w:rsid w:val="006B7D77"/>
    <w:rsid w:val="006C1479"/>
    <w:rsid w:val="006C3B0E"/>
    <w:rsid w:val="006C3CA6"/>
    <w:rsid w:val="006C454B"/>
    <w:rsid w:val="006C5EBB"/>
    <w:rsid w:val="006C6036"/>
    <w:rsid w:val="006C6CA4"/>
    <w:rsid w:val="006D01A0"/>
    <w:rsid w:val="006D12E7"/>
    <w:rsid w:val="006D22DE"/>
    <w:rsid w:val="006D36AE"/>
    <w:rsid w:val="006D3B8B"/>
    <w:rsid w:val="006D3F38"/>
    <w:rsid w:val="006D4C1B"/>
    <w:rsid w:val="006D7392"/>
    <w:rsid w:val="006E0613"/>
    <w:rsid w:val="006E137E"/>
    <w:rsid w:val="006E325E"/>
    <w:rsid w:val="006E32B6"/>
    <w:rsid w:val="006E44BB"/>
    <w:rsid w:val="006E459E"/>
    <w:rsid w:val="006E4A62"/>
    <w:rsid w:val="006E4C11"/>
    <w:rsid w:val="006E5F22"/>
    <w:rsid w:val="006E7E37"/>
    <w:rsid w:val="006F264E"/>
    <w:rsid w:val="006F6AA0"/>
    <w:rsid w:val="00700C5F"/>
    <w:rsid w:val="007025A2"/>
    <w:rsid w:val="00702FBA"/>
    <w:rsid w:val="00710B56"/>
    <w:rsid w:val="00711C58"/>
    <w:rsid w:val="007154C8"/>
    <w:rsid w:val="00716422"/>
    <w:rsid w:val="00717C66"/>
    <w:rsid w:val="007233A3"/>
    <w:rsid w:val="00723C6B"/>
    <w:rsid w:val="00723D98"/>
    <w:rsid w:val="00730617"/>
    <w:rsid w:val="0073173B"/>
    <w:rsid w:val="00731E74"/>
    <w:rsid w:val="00733E52"/>
    <w:rsid w:val="0073426A"/>
    <w:rsid w:val="00737D41"/>
    <w:rsid w:val="00740CB6"/>
    <w:rsid w:val="00742BB2"/>
    <w:rsid w:val="007439DC"/>
    <w:rsid w:val="00744789"/>
    <w:rsid w:val="00744930"/>
    <w:rsid w:val="00744D17"/>
    <w:rsid w:val="007455F8"/>
    <w:rsid w:val="00753875"/>
    <w:rsid w:val="00755591"/>
    <w:rsid w:val="007556D8"/>
    <w:rsid w:val="007559CC"/>
    <w:rsid w:val="007560F5"/>
    <w:rsid w:val="00757A90"/>
    <w:rsid w:val="007611A2"/>
    <w:rsid w:val="00764D0E"/>
    <w:rsid w:val="00765603"/>
    <w:rsid w:val="00765899"/>
    <w:rsid w:val="00765BB0"/>
    <w:rsid w:val="00766837"/>
    <w:rsid w:val="007668C0"/>
    <w:rsid w:val="00770A8A"/>
    <w:rsid w:val="00770ADD"/>
    <w:rsid w:val="00771E53"/>
    <w:rsid w:val="00772086"/>
    <w:rsid w:val="007720A0"/>
    <w:rsid w:val="00774F60"/>
    <w:rsid w:val="0077503B"/>
    <w:rsid w:val="0077557D"/>
    <w:rsid w:val="00776CE5"/>
    <w:rsid w:val="007778DF"/>
    <w:rsid w:val="0078033C"/>
    <w:rsid w:val="00780D76"/>
    <w:rsid w:val="00781483"/>
    <w:rsid w:val="00785795"/>
    <w:rsid w:val="007877E4"/>
    <w:rsid w:val="0079048C"/>
    <w:rsid w:val="00791C63"/>
    <w:rsid w:val="007959AE"/>
    <w:rsid w:val="0079653B"/>
    <w:rsid w:val="00796CB1"/>
    <w:rsid w:val="007974B2"/>
    <w:rsid w:val="007A05A7"/>
    <w:rsid w:val="007A36D0"/>
    <w:rsid w:val="007A49E4"/>
    <w:rsid w:val="007A4A9A"/>
    <w:rsid w:val="007A645E"/>
    <w:rsid w:val="007A6F15"/>
    <w:rsid w:val="007B097D"/>
    <w:rsid w:val="007B1B50"/>
    <w:rsid w:val="007B2A41"/>
    <w:rsid w:val="007B6AEC"/>
    <w:rsid w:val="007B76A7"/>
    <w:rsid w:val="007C193C"/>
    <w:rsid w:val="007C3773"/>
    <w:rsid w:val="007C3A2B"/>
    <w:rsid w:val="007C6A5D"/>
    <w:rsid w:val="007D0AB8"/>
    <w:rsid w:val="007D2137"/>
    <w:rsid w:val="007D2C43"/>
    <w:rsid w:val="007D4927"/>
    <w:rsid w:val="007D4F0A"/>
    <w:rsid w:val="007D60C4"/>
    <w:rsid w:val="007D70A7"/>
    <w:rsid w:val="007D7C97"/>
    <w:rsid w:val="007E251D"/>
    <w:rsid w:val="007E2646"/>
    <w:rsid w:val="007E3D65"/>
    <w:rsid w:val="007E4185"/>
    <w:rsid w:val="007E424B"/>
    <w:rsid w:val="007E47E5"/>
    <w:rsid w:val="007E4940"/>
    <w:rsid w:val="007E7FAE"/>
    <w:rsid w:val="007F0334"/>
    <w:rsid w:val="007F0533"/>
    <w:rsid w:val="007F0E8A"/>
    <w:rsid w:val="007F14A2"/>
    <w:rsid w:val="007F22BC"/>
    <w:rsid w:val="007F2F94"/>
    <w:rsid w:val="007F5238"/>
    <w:rsid w:val="00800165"/>
    <w:rsid w:val="0080184E"/>
    <w:rsid w:val="00802696"/>
    <w:rsid w:val="00803163"/>
    <w:rsid w:val="008067D3"/>
    <w:rsid w:val="0081046D"/>
    <w:rsid w:val="0081130B"/>
    <w:rsid w:val="00813F3F"/>
    <w:rsid w:val="00814AFF"/>
    <w:rsid w:val="00814C52"/>
    <w:rsid w:val="008164D6"/>
    <w:rsid w:val="008206BB"/>
    <w:rsid w:val="00831602"/>
    <w:rsid w:val="00832E6B"/>
    <w:rsid w:val="008350C4"/>
    <w:rsid w:val="00837A24"/>
    <w:rsid w:val="00837C5A"/>
    <w:rsid w:val="00842690"/>
    <w:rsid w:val="00844B1C"/>
    <w:rsid w:val="00844FC8"/>
    <w:rsid w:val="00846FAA"/>
    <w:rsid w:val="0084764D"/>
    <w:rsid w:val="00847ECD"/>
    <w:rsid w:val="008521B1"/>
    <w:rsid w:val="00852797"/>
    <w:rsid w:val="00853362"/>
    <w:rsid w:val="008554CB"/>
    <w:rsid w:val="0086080B"/>
    <w:rsid w:val="008613D2"/>
    <w:rsid w:val="00861BDF"/>
    <w:rsid w:val="00862130"/>
    <w:rsid w:val="008622B1"/>
    <w:rsid w:val="00863063"/>
    <w:rsid w:val="008636F2"/>
    <w:rsid w:val="00863B5F"/>
    <w:rsid w:val="00864510"/>
    <w:rsid w:val="008700BD"/>
    <w:rsid w:val="008713E6"/>
    <w:rsid w:val="0087195F"/>
    <w:rsid w:val="00877457"/>
    <w:rsid w:val="00880757"/>
    <w:rsid w:val="00881311"/>
    <w:rsid w:val="00883835"/>
    <w:rsid w:val="00883AA9"/>
    <w:rsid w:val="00884F58"/>
    <w:rsid w:val="00886E7F"/>
    <w:rsid w:val="00892467"/>
    <w:rsid w:val="00892883"/>
    <w:rsid w:val="008936AD"/>
    <w:rsid w:val="0089558B"/>
    <w:rsid w:val="00895E46"/>
    <w:rsid w:val="008974AE"/>
    <w:rsid w:val="008A471E"/>
    <w:rsid w:val="008A634C"/>
    <w:rsid w:val="008B06F3"/>
    <w:rsid w:val="008B33AF"/>
    <w:rsid w:val="008B3CD0"/>
    <w:rsid w:val="008B4148"/>
    <w:rsid w:val="008B5068"/>
    <w:rsid w:val="008B54F4"/>
    <w:rsid w:val="008C1E74"/>
    <w:rsid w:val="008C2344"/>
    <w:rsid w:val="008C45C9"/>
    <w:rsid w:val="008D097A"/>
    <w:rsid w:val="008D0B38"/>
    <w:rsid w:val="008D0DC2"/>
    <w:rsid w:val="008D18BC"/>
    <w:rsid w:val="008D246F"/>
    <w:rsid w:val="008D307C"/>
    <w:rsid w:val="008D31ED"/>
    <w:rsid w:val="008D359F"/>
    <w:rsid w:val="008D4283"/>
    <w:rsid w:val="008D4ECC"/>
    <w:rsid w:val="008D60D7"/>
    <w:rsid w:val="008E2A33"/>
    <w:rsid w:val="008E331B"/>
    <w:rsid w:val="008E4DE8"/>
    <w:rsid w:val="008E597B"/>
    <w:rsid w:val="008F1FC1"/>
    <w:rsid w:val="008F37DD"/>
    <w:rsid w:val="008F5F67"/>
    <w:rsid w:val="008F611C"/>
    <w:rsid w:val="008F7088"/>
    <w:rsid w:val="00900F2A"/>
    <w:rsid w:val="00901705"/>
    <w:rsid w:val="00901A7B"/>
    <w:rsid w:val="00901E31"/>
    <w:rsid w:val="00904683"/>
    <w:rsid w:val="0090553B"/>
    <w:rsid w:val="00906CC1"/>
    <w:rsid w:val="00910121"/>
    <w:rsid w:val="009119E4"/>
    <w:rsid w:val="00912935"/>
    <w:rsid w:val="0091360A"/>
    <w:rsid w:val="00915A33"/>
    <w:rsid w:val="00915C78"/>
    <w:rsid w:val="00917D7E"/>
    <w:rsid w:val="00921AB3"/>
    <w:rsid w:val="0092568A"/>
    <w:rsid w:val="00925832"/>
    <w:rsid w:val="00926BD1"/>
    <w:rsid w:val="009334A5"/>
    <w:rsid w:val="00935744"/>
    <w:rsid w:val="009417C2"/>
    <w:rsid w:val="0094528A"/>
    <w:rsid w:val="0094584A"/>
    <w:rsid w:val="00946F6B"/>
    <w:rsid w:val="00947557"/>
    <w:rsid w:val="00951731"/>
    <w:rsid w:val="00957001"/>
    <w:rsid w:val="00957509"/>
    <w:rsid w:val="009579BB"/>
    <w:rsid w:val="00960434"/>
    <w:rsid w:val="009607A3"/>
    <w:rsid w:val="009633B7"/>
    <w:rsid w:val="00963D0E"/>
    <w:rsid w:val="009649C6"/>
    <w:rsid w:val="0096624B"/>
    <w:rsid w:val="00967367"/>
    <w:rsid w:val="00972D09"/>
    <w:rsid w:val="009733B0"/>
    <w:rsid w:val="00981F17"/>
    <w:rsid w:val="0098299F"/>
    <w:rsid w:val="00982B8C"/>
    <w:rsid w:val="00985263"/>
    <w:rsid w:val="00985AC5"/>
    <w:rsid w:val="00991DD4"/>
    <w:rsid w:val="00992EBC"/>
    <w:rsid w:val="00993FA0"/>
    <w:rsid w:val="009944A9"/>
    <w:rsid w:val="00995BAA"/>
    <w:rsid w:val="00996173"/>
    <w:rsid w:val="009A0CB1"/>
    <w:rsid w:val="009A279D"/>
    <w:rsid w:val="009A28AE"/>
    <w:rsid w:val="009A745F"/>
    <w:rsid w:val="009A752D"/>
    <w:rsid w:val="009B309B"/>
    <w:rsid w:val="009B3A82"/>
    <w:rsid w:val="009B457C"/>
    <w:rsid w:val="009B5917"/>
    <w:rsid w:val="009B5DE6"/>
    <w:rsid w:val="009B71F2"/>
    <w:rsid w:val="009C03A5"/>
    <w:rsid w:val="009C0793"/>
    <w:rsid w:val="009C0F5F"/>
    <w:rsid w:val="009C207F"/>
    <w:rsid w:val="009C3084"/>
    <w:rsid w:val="009D2DB9"/>
    <w:rsid w:val="009D4B90"/>
    <w:rsid w:val="009E0180"/>
    <w:rsid w:val="009E0BB8"/>
    <w:rsid w:val="009E1FFA"/>
    <w:rsid w:val="009E24F9"/>
    <w:rsid w:val="009E4CD0"/>
    <w:rsid w:val="009E4D6C"/>
    <w:rsid w:val="009E52FC"/>
    <w:rsid w:val="009E5BA1"/>
    <w:rsid w:val="009E70BB"/>
    <w:rsid w:val="009E723E"/>
    <w:rsid w:val="009F0854"/>
    <w:rsid w:val="009F105B"/>
    <w:rsid w:val="009F3737"/>
    <w:rsid w:val="009F49FB"/>
    <w:rsid w:val="009F4E31"/>
    <w:rsid w:val="00A002E7"/>
    <w:rsid w:val="00A00B88"/>
    <w:rsid w:val="00A02A1E"/>
    <w:rsid w:val="00A03097"/>
    <w:rsid w:val="00A06B11"/>
    <w:rsid w:val="00A07312"/>
    <w:rsid w:val="00A1067B"/>
    <w:rsid w:val="00A11D5F"/>
    <w:rsid w:val="00A12F6B"/>
    <w:rsid w:val="00A15C9D"/>
    <w:rsid w:val="00A17B85"/>
    <w:rsid w:val="00A20DB7"/>
    <w:rsid w:val="00A20F7B"/>
    <w:rsid w:val="00A2179C"/>
    <w:rsid w:val="00A2568B"/>
    <w:rsid w:val="00A26889"/>
    <w:rsid w:val="00A30B87"/>
    <w:rsid w:val="00A3724E"/>
    <w:rsid w:val="00A3764E"/>
    <w:rsid w:val="00A37D14"/>
    <w:rsid w:val="00A42783"/>
    <w:rsid w:val="00A43D89"/>
    <w:rsid w:val="00A43E61"/>
    <w:rsid w:val="00A44A4B"/>
    <w:rsid w:val="00A44C7D"/>
    <w:rsid w:val="00A4614E"/>
    <w:rsid w:val="00A5246D"/>
    <w:rsid w:val="00A55BAC"/>
    <w:rsid w:val="00A563A1"/>
    <w:rsid w:val="00A564FF"/>
    <w:rsid w:val="00A567D2"/>
    <w:rsid w:val="00A56849"/>
    <w:rsid w:val="00A62CC2"/>
    <w:rsid w:val="00A6479F"/>
    <w:rsid w:val="00A65627"/>
    <w:rsid w:val="00A6593E"/>
    <w:rsid w:val="00A6613F"/>
    <w:rsid w:val="00A671DC"/>
    <w:rsid w:val="00A67B0C"/>
    <w:rsid w:val="00A702A8"/>
    <w:rsid w:val="00A7388D"/>
    <w:rsid w:val="00A739EF"/>
    <w:rsid w:val="00A73E11"/>
    <w:rsid w:val="00A74787"/>
    <w:rsid w:val="00A76447"/>
    <w:rsid w:val="00A80F80"/>
    <w:rsid w:val="00A81662"/>
    <w:rsid w:val="00A83A61"/>
    <w:rsid w:val="00A844DA"/>
    <w:rsid w:val="00A84E8A"/>
    <w:rsid w:val="00A86A57"/>
    <w:rsid w:val="00A87EA4"/>
    <w:rsid w:val="00A906BC"/>
    <w:rsid w:val="00A91146"/>
    <w:rsid w:val="00A93464"/>
    <w:rsid w:val="00A944F9"/>
    <w:rsid w:val="00A96944"/>
    <w:rsid w:val="00AA288E"/>
    <w:rsid w:val="00AA36EB"/>
    <w:rsid w:val="00AA3B77"/>
    <w:rsid w:val="00AA52BA"/>
    <w:rsid w:val="00AA58AE"/>
    <w:rsid w:val="00AB5929"/>
    <w:rsid w:val="00AB6AEC"/>
    <w:rsid w:val="00AB6CB1"/>
    <w:rsid w:val="00AC33FE"/>
    <w:rsid w:val="00AC3A84"/>
    <w:rsid w:val="00AC3C03"/>
    <w:rsid w:val="00AC3FA8"/>
    <w:rsid w:val="00AC4155"/>
    <w:rsid w:val="00AC4DBB"/>
    <w:rsid w:val="00AC4EAA"/>
    <w:rsid w:val="00AC563C"/>
    <w:rsid w:val="00AC7919"/>
    <w:rsid w:val="00AD0AE0"/>
    <w:rsid w:val="00AD1646"/>
    <w:rsid w:val="00AD1CF9"/>
    <w:rsid w:val="00AD25BF"/>
    <w:rsid w:val="00AD2FC5"/>
    <w:rsid w:val="00AE5795"/>
    <w:rsid w:val="00AE5B85"/>
    <w:rsid w:val="00AE6622"/>
    <w:rsid w:val="00AE6C96"/>
    <w:rsid w:val="00AE7965"/>
    <w:rsid w:val="00AF04BF"/>
    <w:rsid w:val="00AF0CCF"/>
    <w:rsid w:val="00AF2137"/>
    <w:rsid w:val="00AF2D4E"/>
    <w:rsid w:val="00AF3A49"/>
    <w:rsid w:val="00AF661E"/>
    <w:rsid w:val="00AF6C5E"/>
    <w:rsid w:val="00B00873"/>
    <w:rsid w:val="00B02A1B"/>
    <w:rsid w:val="00B0387D"/>
    <w:rsid w:val="00B043EC"/>
    <w:rsid w:val="00B0789C"/>
    <w:rsid w:val="00B10FB7"/>
    <w:rsid w:val="00B10FF5"/>
    <w:rsid w:val="00B13065"/>
    <w:rsid w:val="00B1351A"/>
    <w:rsid w:val="00B1474E"/>
    <w:rsid w:val="00B1500E"/>
    <w:rsid w:val="00B154F9"/>
    <w:rsid w:val="00B15538"/>
    <w:rsid w:val="00B174B2"/>
    <w:rsid w:val="00B175FD"/>
    <w:rsid w:val="00B17924"/>
    <w:rsid w:val="00B21897"/>
    <w:rsid w:val="00B22826"/>
    <w:rsid w:val="00B22985"/>
    <w:rsid w:val="00B22CA5"/>
    <w:rsid w:val="00B240A6"/>
    <w:rsid w:val="00B24DF3"/>
    <w:rsid w:val="00B25E64"/>
    <w:rsid w:val="00B30201"/>
    <w:rsid w:val="00B31A36"/>
    <w:rsid w:val="00B33DC8"/>
    <w:rsid w:val="00B33FC6"/>
    <w:rsid w:val="00B3579B"/>
    <w:rsid w:val="00B4140E"/>
    <w:rsid w:val="00B41D93"/>
    <w:rsid w:val="00B41FFC"/>
    <w:rsid w:val="00B43527"/>
    <w:rsid w:val="00B44AAD"/>
    <w:rsid w:val="00B44D50"/>
    <w:rsid w:val="00B45DA9"/>
    <w:rsid w:val="00B50804"/>
    <w:rsid w:val="00B50892"/>
    <w:rsid w:val="00B5098E"/>
    <w:rsid w:val="00B53128"/>
    <w:rsid w:val="00B53373"/>
    <w:rsid w:val="00B55E14"/>
    <w:rsid w:val="00B56CED"/>
    <w:rsid w:val="00B62378"/>
    <w:rsid w:val="00B62B55"/>
    <w:rsid w:val="00B63169"/>
    <w:rsid w:val="00B64C2E"/>
    <w:rsid w:val="00B64EA5"/>
    <w:rsid w:val="00B64F4F"/>
    <w:rsid w:val="00B64FB7"/>
    <w:rsid w:val="00B67BDC"/>
    <w:rsid w:val="00B70C74"/>
    <w:rsid w:val="00B718F2"/>
    <w:rsid w:val="00B73B2E"/>
    <w:rsid w:val="00B766C7"/>
    <w:rsid w:val="00B85B94"/>
    <w:rsid w:val="00B85F09"/>
    <w:rsid w:val="00B87FCF"/>
    <w:rsid w:val="00B90BB6"/>
    <w:rsid w:val="00B938B6"/>
    <w:rsid w:val="00B9419F"/>
    <w:rsid w:val="00B95960"/>
    <w:rsid w:val="00BA1ADD"/>
    <w:rsid w:val="00BA384E"/>
    <w:rsid w:val="00BA49A9"/>
    <w:rsid w:val="00BA668D"/>
    <w:rsid w:val="00BB2524"/>
    <w:rsid w:val="00BB34DD"/>
    <w:rsid w:val="00BB39FB"/>
    <w:rsid w:val="00BB5CB1"/>
    <w:rsid w:val="00BB6353"/>
    <w:rsid w:val="00BB6E5D"/>
    <w:rsid w:val="00BB79DA"/>
    <w:rsid w:val="00BC072F"/>
    <w:rsid w:val="00BC3D30"/>
    <w:rsid w:val="00BC4094"/>
    <w:rsid w:val="00BD0121"/>
    <w:rsid w:val="00BD372B"/>
    <w:rsid w:val="00BD4AD7"/>
    <w:rsid w:val="00BD5049"/>
    <w:rsid w:val="00BD74DF"/>
    <w:rsid w:val="00BE0243"/>
    <w:rsid w:val="00BE1C17"/>
    <w:rsid w:val="00BE1F42"/>
    <w:rsid w:val="00BE2751"/>
    <w:rsid w:val="00BE2F6E"/>
    <w:rsid w:val="00BE74C1"/>
    <w:rsid w:val="00BF204E"/>
    <w:rsid w:val="00BF280C"/>
    <w:rsid w:val="00BF32D2"/>
    <w:rsid w:val="00BF510F"/>
    <w:rsid w:val="00BF5717"/>
    <w:rsid w:val="00BF631C"/>
    <w:rsid w:val="00C00E32"/>
    <w:rsid w:val="00C01EC7"/>
    <w:rsid w:val="00C024F5"/>
    <w:rsid w:val="00C05632"/>
    <w:rsid w:val="00C100E2"/>
    <w:rsid w:val="00C12BFD"/>
    <w:rsid w:val="00C12F2B"/>
    <w:rsid w:val="00C133E1"/>
    <w:rsid w:val="00C14DA9"/>
    <w:rsid w:val="00C15A2E"/>
    <w:rsid w:val="00C15FA4"/>
    <w:rsid w:val="00C16A76"/>
    <w:rsid w:val="00C203EC"/>
    <w:rsid w:val="00C232CE"/>
    <w:rsid w:val="00C23BB8"/>
    <w:rsid w:val="00C248B2"/>
    <w:rsid w:val="00C25751"/>
    <w:rsid w:val="00C277F6"/>
    <w:rsid w:val="00C305AE"/>
    <w:rsid w:val="00C3064A"/>
    <w:rsid w:val="00C327E9"/>
    <w:rsid w:val="00C33830"/>
    <w:rsid w:val="00C3417D"/>
    <w:rsid w:val="00C34760"/>
    <w:rsid w:val="00C35C49"/>
    <w:rsid w:val="00C37B6B"/>
    <w:rsid w:val="00C4312E"/>
    <w:rsid w:val="00C43DAA"/>
    <w:rsid w:val="00C5074F"/>
    <w:rsid w:val="00C50F88"/>
    <w:rsid w:val="00C606F8"/>
    <w:rsid w:val="00C60F0B"/>
    <w:rsid w:val="00C62666"/>
    <w:rsid w:val="00C630CD"/>
    <w:rsid w:val="00C65E4B"/>
    <w:rsid w:val="00C709A1"/>
    <w:rsid w:val="00C71698"/>
    <w:rsid w:val="00C75FBE"/>
    <w:rsid w:val="00C767E6"/>
    <w:rsid w:val="00C7729E"/>
    <w:rsid w:val="00C777AC"/>
    <w:rsid w:val="00C81070"/>
    <w:rsid w:val="00C83185"/>
    <w:rsid w:val="00C85802"/>
    <w:rsid w:val="00C90F85"/>
    <w:rsid w:val="00C917E3"/>
    <w:rsid w:val="00C917E9"/>
    <w:rsid w:val="00C947B3"/>
    <w:rsid w:val="00C94C31"/>
    <w:rsid w:val="00C9564A"/>
    <w:rsid w:val="00C97B82"/>
    <w:rsid w:val="00CA00B8"/>
    <w:rsid w:val="00CA20EA"/>
    <w:rsid w:val="00CA2D36"/>
    <w:rsid w:val="00CA3BDE"/>
    <w:rsid w:val="00CB248D"/>
    <w:rsid w:val="00CB460E"/>
    <w:rsid w:val="00CB4CD7"/>
    <w:rsid w:val="00CB610D"/>
    <w:rsid w:val="00CB6211"/>
    <w:rsid w:val="00CC08AB"/>
    <w:rsid w:val="00CC0924"/>
    <w:rsid w:val="00CC133A"/>
    <w:rsid w:val="00CC206E"/>
    <w:rsid w:val="00CC5A2A"/>
    <w:rsid w:val="00CC7706"/>
    <w:rsid w:val="00CC7FD2"/>
    <w:rsid w:val="00CD16BA"/>
    <w:rsid w:val="00CD256F"/>
    <w:rsid w:val="00CD26A7"/>
    <w:rsid w:val="00CD2A8B"/>
    <w:rsid w:val="00CD34B5"/>
    <w:rsid w:val="00CD354F"/>
    <w:rsid w:val="00CD56DD"/>
    <w:rsid w:val="00CD5A40"/>
    <w:rsid w:val="00CD724F"/>
    <w:rsid w:val="00CE4FBA"/>
    <w:rsid w:val="00CE6F0E"/>
    <w:rsid w:val="00CE7719"/>
    <w:rsid w:val="00CE7849"/>
    <w:rsid w:val="00CF355A"/>
    <w:rsid w:val="00CF35BB"/>
    <w:rsid w:val="00CF3D3C"/>
    <w:rsid w:val="00CF46DD"/>
    <w:rsid w:val="00CF568A"/>
    <w:rsid w:val="00D019B8"/>
    <w:rsid w:val="00D05568"/>
    <w:rsid w:val="00D13744"/>
    <w:rsid w:val="00D15551"/>
    <w:rsid w:val="00D15F7F"/>
    <w:rsid w:val="00D17937"/>
    <w:rsid w:val="00D20809"/>
    <w:rsid w:val="00D23A56"/>
    <w:rsid w:val="00D24C20"/>
    <w:rsid w:val="00D25E6C"/>
    <w:rsid w:val="00D268BB"/>
    <w:rsid w:val="00D27846"/>
    <w:rsid w:val="00D42F63"/>
    <w:rsid w:val="00D4478D"/>
    <w:rsid w:val="00D4587E"/>
    <w:rsid w:val="00D4638B"/>
    <w:rsid w:val="00D46558"/>
    <w:rsid w:val="00D4733F"/>
    <w:rsid w:val="00D47EA5"/>
    <w:rsid w:val="00D505AE"/>
    <w:rsid w:val="00D52335"/>
    <w:rsid w:val="00D52664"/>
    <w:rsid w:val="00D54623"/>
    <w:rsid w:val="00D54C1C"/>
    <w:rsid w:val="00D61B43"/>
    <w:rsid w:val="00D65486"/>
    <w:rsid w:val="00D6647F"/>
    <w:rsid w:val="00D66EF1"/>
    <w:rsid w:val="00D6762A"/>
    <w:rsid w:val="00D67932"/>
    <w:rsid w:val="00D67D16"/>
    <w:rsid w:val="00D67DFD"/>
    <w:rsid w:val="00D7033E"/>
    <w:rsid w:val="00D70922"/>
    <w:rsid w:val="00D709D7"/>
    <w:rsid w:val="00D713B5"/>
    <w:rsid w:val="00D71F6A"/>
    <w:rsid w:val="00D749C0"/>
    <w:rsid w:val="00D75A0C"/>
    <w:rsid w:val="00D76AC2"/>
    <w:rsid w:val="00D81517"/>
    <w:rsid w:val="00D84A14"/>
    <w:rsid w:val="00D87331"/>
    <w:rsid w:val="00D87C3A"/>
    <w:rsid w:val="00D91123"/>
    <w:rsid w:val="00D91131"/>
    <w:rsid w:val="00D91DE0"/>
    <w:rsid w:val="00D9309B"/>
    <w:rsid w:val="00DA0821"/>
    <w:rsid w:val="00DA25B6"/>
    <w:rsid w:val="00DA3DFA"/>
    <w:rsid w:val="00DA50DB"/>
    <w:rsid w:val="00DA72B8"/>
    <w:rsid w:val="00DB0F52"/>
    <w:rsid w:val="00DB15F2"/>
    <w:rsid w:val="00DB2123"/>
    <w:rsid w:val="00DB2898"/>
    <w:rsid w:val="00DB4A33"/>
    <w:rsid w:val="00DB647B"/>
    <w:rsid w:val="00DB7F82"/>
    <w:rsid w:val="00DC1F7E"/>
    <w:rsid w:val="00DC290C"/>
    <w:rsid w:val="00DC2D1B"/>
    <w:rsid w:val="00DC2FE4"/>
    <w:rsid w:val="00DC784E"/>
    <w:rsid w:val="00DD1552"/>
    <w:rsid w:val="00DE23E7"/>
    <w:rsid w:val="00DE44FC"/>
    <w:rsid w:val="00DE4626"/>
    <w:rsid w:val="00DE5DEE"/>
    <w:rsid w:val="00DF01E8"/>
    <w:rsid w:val="00DF1F26"/>
    <w:rsid w:val="00DF23B3"/>
    <w:rsid w:val="00DF440A"/>
    <w:rsid w:val="00DF5267"/>
    <w:rsid w:val="00DF6AEC"/>
    <w:rsid w:val="00DF7EA7"/>
    <w:rsid w:val="00E01108"/>
    <w:rsid w:val="00E01BFF"/>
    <w:rsid w:val="00E01C29"/>
    <w:rsid w:val="00E03574"/>
    <w:rsid w:val="00E050A2"/>
    <w:rsid w:val="00E0559C"/>
    <w:rsid w:val="00E06B09"/>
    <w:rsid w:val="00E105AD"/>
    <w:rsid w:val="00E113E1"/>
    <w:rsid w:val="00E11C62"/>
    <w:rsid w:val="00E14C7C"/>
    <w:rsid w:val="00E21403"/>
    <w:rsid w:val="00E215AE"/>
    <w:rsid w:val="00E21C84"/>
    <w:rsid w:val="00E2584A"/>
    <w:rsid w:val="00E32E64"/>
    <w:rsid w:val="00E34671"/>
    <w:rsid w:val="00E35025"/>
    <w:rsid w:val="00E3634B"/>
    <w:rsid w:val="00E40AA5"/>
    <w:rsid w:val="00E411AC"/>
    <w:rsid w:val="00E415BA"/>
    <w:rsid w:val="00E426E0"/>
    <w:rsid w:val="00E432E5"/>
    <w:rsid w:val="00E457F2"/>
    <w:rsid w:val="00E45E32"/>
    <w:rsid w:val="00E468FE"/>
    <w:rsid w:val="00E46E5A"/>
    <w:rsid w:val="00E5019F"/>
    <w:rsid w:val="00E504DB"/>
    <w:rsid w:val="00E50F42"/>
    <w:rsid w:val="00E51BD6"/>
    <w:rsid w:val="00E5203C"/>
    <w:rsid w:val="00E558C1"/>
    <w:rsid w:val="00E56F8A"/>
    <w:rsid w:val="00E6057E"/>
    <w:rsid w:val="00E61403"/>
    <w:rsid w:val="00E615FA"/>
    <w:rsid w:val="00E61D8A"/>
    <w:rsid w:val="00E63A04"/>
    <w:rsid w:val="00E64079"/>
    <w:rsid w:val="00E72EB5"/>
    <w:rsid w:val="00E8174A"/>
    <w:rsid w:val="00E828AA"/>
    <w:rsid w:val="00E8584B"/>
    <w:rsid w:val="00E8631B"/>
    <w:rsid w:val="00E866CF"/>
    <w:rsid w:val="00E86BF2"/>
    <w:rsid w:val="00E8761F"/>
    <w:rsid w:val="00E87872"/>
    <w:rsid w:val="00E913B6"/>
    <w:rsid w:val="00E914CB"/>
    <w:rsid w:val="00E93138"/>
    <w:rsid w:val="00E95DEA"/>
    <w:rsid w:val="00EA1F92"/>
    <w:rsid w:val="00EA3618"/>
    <w:rsid w:val="00EA43F8"/>
    <w:rsid w:val="00EA4644"/>
    <w:rsid w:val="00EA5A39"/>
    <w:rsid w:val="00EA619A"/>
    <w:rsid w:val="00EA6896"/>
    <w:rsid w:val="00EA6938"/>
    <w:rsid w:val="00EB274F"/>
    <w:rsid w:val="00EB34CF"/>
    <w:rsid w:val="00EB3561"/>
    <w:rsid w:val="00EB3625"/>
    <w:rsid w:val="00EB3E62"/>
    <w:rsid w:val="00EB4E37"/>
    <w:rsid w:val="00EB570C"/>
    <w:rsid w:val="00EB5ABB"/>
    <w:rsid w:val="00EC2AC9"/>
    <w:rsid w:val="00EC3831"/>
    <w:rsid w:val="00EC46F1"/>
    <w:rsid w:val="00EC561C"/>
    <w:rsid w:val="00EC60EA"/>
    <w:rsid w:val="00EC6A47"/>
    <w:rsid w:val="00EC74E5"/>
    <w:rsid w:val="00EC751A"/>
    <w:rsid w:val="00ED0AE7"/>
    <w:rsid w:val="00ED1500"/>
    <w:rsid w:val="00ED47DA"/>
    <w:rsid w:val="00ED556C"/>
    <w:rsid w:val="00ED660B"/>
    <w:rsid w:val="00ED7335"/>
    <w:rsid w:val="00EE00EF"/>
    <w:rsid w:val="00EE1567"/>
    <w:rsid w:val="00EE1955"/>
    <w:rsid w:val="00EE19CF"/>
    <w:rsid w:val="00EE2718"/>
    <w:rsid w:val="00EE3C1C"/>
    <w:rsid w:val="00EE4CB4"/>
    <w:rsid w:val="00EF0E92"/>
    <w:rsid w:val="00EF11C9"/>
    <w:rsid w:val="00EF14D9"/>
    <w:rsid w:val="00EF37E6"/>
    <w:rsid w:val="00EF3D16"/>
    <w:rsid w:val="00EF3E2F"/>
    <w:rsid w:val="00EF43AE"/>
    <w:rsid w:val="00EF574A"/>
    <w:rsid w:val="00EF685C"/>
    <w:rsid w:val="00EF7098"/>
    <w:rsid w:val="00F004D3"/>
    <w:rsid w:val="00F01D81"/>
    <w:rsid w:val="00F020DF"/>
    <w:rsid w:val="00F03DD0"/>
    <w:rsid w:val="00F041E1"/>
    <w:rsid w:val="00F05E3F"/>
    <w:rsid w:val="00F0645F"/>
    <w:rsid w:val="00F100A2"/>
    <w:rsid w:val="00F11994"/>
    <w:rsid w:val="00F12252"/>
    <w:rsid w:val="00F15384"/>
    <w:rsid w:val="00F163B9"/>
    <w:rsid w:val="00F17C8A"/>
    <w:rsid w:val="00F211AF"/>
    <w:rsid w:val="00F214E2"/>
    <w:rsid w:val="00F245ED"/>
    <w:rsid w:val="00F25187"/>
    <w:rsid w:val="00F30519"/>
    <w:rsid w:val="00F34EE6"/>
    <w:rsid w:val="00F40911"/>
    <w:rsid w:val="00F545E2"/>
    <w:rsid w:val="00F55089"/>
    <w:rsid w:val="00F56AC0"/>
    <w:rsid w:val="00F5773D"/>
    <w:rsid w:val="00F577D1"/>
    <w:rsid w:val="00F57821"/>
    <w:rsid w:val="00F61C8D"/>
    <w:rsid w:val="00F640FF"/>
    <w:rsid w:val="00F65A06"/>
    <w:rsid w:val="00F675B2"/>
    <w:rsid w:val="00F67B8E"/>
    <w:rsid w:val="00F72AEE"/>
    <w:rsid w:val="00F73328"/>
    <w:rsid w:val="00F741ED"/>
    <w:rsid w:val="00F745E9"/>
    <w:rsid w:val="00F74FB9"/>
    <w:rsid w:val="00F81C7B"/>
    <w:rsid w:val="00F84E92"/>
    <w:rsid w:val="00F85890"/>
    <w:rsid w:val="00F914B5"/>
    <w:rsid w:val="00F9350C"/>
    <w:rsid w:val="00F9385E"/>
    <w:rsid w:val="00FA07C7"/>
    <w:rsid w:val="00FA216D"/>
    <w:rsid w:val="00FA243C"/>
    <w:rsid w:val="00FA35C8"/>
    <w:rsid w:val="00FA4B99"/>
    <w:rsid w:val="00FA4C13"/>
    <w:rsid w:val="00FA7945"/>
    <w:rsid w:val="00FB3BD7"/>
    <w:rsid w:val="00FB54BD"/>
    <w:rsid w:val="00FC1A37"/>
    <w:rsid w:val="00FC47CE"/>
    <w:rsid w:val="00FC6824"/>
    <w:rsid w:val="00FE052E"/>
    <w:rsid w:val="00FE1375"/>
    <w:rsid w:val="00FE4B71"/>
    <w:rsid w:val="00FE6732"/>
    <w:rsid w:val="00FF1127"/>
    <w:rsid w:val="00FF14F9"/>
    <w:rsid w:val="00FF2699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FC6092"/>
  <w15:docId w15:val="{35F25BE6-92D0-499F-86C5-1129951C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E6622"/>
    <w:pPr>
      <w:tabs>
        <w:tab w:val="left" w:pos="1985"/>
        <w:tab w:val="left" w:pos="2268"/>
      </w:tabs>
      <w:spacing w:after="120" w:line="276" w:lineRule="auto"/>
      <w:ind w:firstLine="482"/>
      <w:jc w:val="both"/>
    </w:pPr>
    <w:rPr>
      <w:rFonts w:ascii="Arial" w:hAnsi="Arial"/>
      <w:spacing w:val="4"/>
    </w:rPr>
  </w:style>
  <w:style w:type="paragraph" w:styleId="Nadpis1">
    <w:name w:val="heading 1"/>
    <w:aliases w:val="Nadpis"/>
    <w:basedOn w:val="Normln"/>
    <w:next w:val="Normln"/>
    <w:link w:val="Nadpis1Char"/>
    <w:uiPriority w:val="99"/>
    <w:qFormat/>
    <w:rsid w:val="00CF35BB"/>
    <w:pPr>
      <w:keepNext/>
      <w:keepLines/>
      <w:numPr>
        <w:numId w:val="14"/>
      </w:numPr>
      <w:tabs>
        <w:tab w:val="clear" w:pos="1985"/>
        <w:tab w:val="clear" w:pos="2268"/>
      </w:tabs>
      <w:spacing w:before="240" w:after="240" w:line="259" w:lineRule="auto"/>
      <w:ind w:left="993" w:hanging="636"/>
      <w:jc w:val="left"/>
      <w:outlineLvl w:val="0"/>
    </w:pPr>
    <w:rPr>
      <w:rFonts w:eastAsiaTheme="majorEastAsia" w:cs="Arial"/>
      <w:b/>
      <w:color w:val="002060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D6647F"/>
    <w:pPr>
      <w:keepNext/>
      <w:keepLines/>
      <w:numPr>
        <w:ilvl w:val="1"/>
        <w:numId w:val="14"/>
      </w:numPr>
      <w:tabs>
        <w:tab w:val="clear" w:pos="1985"/>
        <w:tab w:val="clear" w:pos="2268"/>
      </w:tabs>
      <w:spacing w:before="120" w:line="259" w:lineRule="auto"/>
      <w:ind w:left="1134" w:hanging="567"/>
      <w:jc w:val="left"/>
      <w:outlineLvl w:val="1"/>
    </w:pPr>
    <w:rPr>
      <w:rFonts w:eastAsiaTheme="majorEastAsia" w:cs="Arial"/>
      <w:b/>
      <w:color w:val="002060"/>
      <w:sz w:val="24"/>
      <w:szCs w:val="24"/>
    </w:rPr>
  </w:style>
  <w:style w:type="paragraph" w:styleId="Nadpis3">
    <w:name w:val="heading 3"/>
    <w:basedOn w:val="Nadpis1"/>
    <w:next w:val="Normln"/>
    <w:link w:val="Nadpis3Char"/>
    <w:uiPriority w:val="99"/>
    <w:qFormat/>
    <w:rsid w:val="006E32B6"/>
    <w:pPr>
      <w:numPr>
        <w:ilvl w:val="1"/>
        <w:numId w:val="10"/>
      </w:numPr>
      <w:outlineLvl w:val="2"/>
    </w:pPr>
    <w:rPr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2B33EC"/>
    <w:pPr>
      <w:keepNext/>
      <w:numPr>
        <w:ilvl w:val="3"/>
        <w:numId w:val="4"/>
      </w:numPr>
      <w:spacing w:before="240" w:after="60"/>
      <w:outlineLvl w:val="3"/>
    </w:pPr>
    <w:rPr>
      <w:rFonts w:eastAsia="Times New Roman" w:cs="Times New Roman"/>
      <w:b/>
      <w:bCs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9E723E"/>
    <w:pPr>
      <w:numPr>
        <w:ilvl w:val="4"/>
        <w:numId w:val="4"/>
      </w:numPr>
      <w:spacing w:before="240" w:after="60"/>
      <w:outlineLvl w:val="4"/>
    </w:pPr>
    <w:rPr>
      <w:rFonts w:ascii="Century Gothic" w:eastAsia="Times New Roman" w:hAnsi="Century Gothic" w:cs="Times New Roman"/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"/>
    <w:next w:val="Normln"/>
    <w:link w:val="Nadpis6Char"/>
    <w:uiPriority w:val="99"/>
    <w:qFormat/>
    <w:rsid w:val="009E723E"/>
    <w:pPr>
      <w:numPr>
        <w:ilvl w:val="5"/>
        <w:numId w:val="4"/>
      </w:numPr>
      <w:spacing w:before="240" w:after="60"/>
      <w:outlineLvl w:val="5"/>
    </w:pPr>
    <w:rPr>
      <w:rFonts w:ascii="Century Gothic" w:eastAsia="Times New Roman" w:hAnsi="Century Gothic" w:cs="Times New Roman"/>
      <w:b/>
      <w:bCs/>
      <w:lang w:eastAsia="cs-CZ"/>
    </w:rPr>
  </w:style>
  <w:style w:type="paragraph" w:styleId="Nadpis7">
    <w:name w:val="heading 7"/>
    <w:basedOn w:val="Normln"/>
    <w:next w:val="Normln"/>
    <w:link w:val="Nadpis7Char"/>
    <w:uiPriority w:val="99"/>
    <w:qFormat/>
    <w:rsid w:val="009E723E"/>
    <w:pPr>
      <w:numPr>
        <w:ilvl w:val="6"/>
        <w:numId w:val="4"/>
      </w:numPr>
      <w:spacing w:before="240" w:after="60"/>
      <w:outlineLvl w:val="6"/>
    </w:pPr>
    <w:rPr>
      <w:rFonts w:ascii="Century Gothic" w:eastAsia="Times New Roman" w:hAnsi="Century Gothic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9E723E"/>
    <w:pPr>
      <w:numPr>
        <w:ilvl w:val="7"/>
        <w:numId w:val="4"/>
      </w:numPr>
      <w:spacing w:before="240" w:after="60"/>
      <w:outlineLvl w:val="7"/>
    </w:pPr>
    <w:rPr>
      <w:rFonts w:ascii="Century Gothic" w:eastAsia="Times New Roman" w:hAnsi="Century Gothic" w:cs="Times New Roman"/>
      <w:i/>
      <w:iCs/>
      <w:sz w:val="24"/>
      <w:szCs w:val="24"/>
      <w:lang w:eastAsia="cs-CZ"/>
    </w:rPr>
  </w:style>
  <w:style w:type="paragraph" w:styleId="Nadpis9">
    <w:name w:val="heading 9"/>
    <w:basedOn w:val="Normln"/>
    <w:next w:val="Normln"/>
    <w:link w:val="Nadpis9Char"/>
    <w:uiPriority w:val="99"/>
    <w:qFormat/>
    <w:rsid w:val="009E723E"/>
    <w:pPr>
      <w:numPr>
        <w:ilvl w:val="8"/>
        <w:numId w:val="4"/>
      </w:numPr>
      <w:spacing w:before="240" w:after="60"/>
      <w:outlineLvl w:val="8"/>
    </w:pPr>
    <w:rPr>
      <w:rFonts w:eastAsia="Times New Roman" w:cs="Arial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 Char"/>
    <w:basedOn w:val="Standardnpsmoodstavce"/>
    <w:link w:val="Nadpis1"/>
    <w:uiPriority w:val="99"/>
    <w:rsid w:val="00CF35BB"/>
    <w:rPr>
      <w:rFonts w:ascii="Arial" w:eastAsiaTheme="majorEastAsia" w:hAnsi="Arial" w:cs="Arial"/>
      <w:b/>
      <w:color w:val="002060"/>
      <w:spacing w:val="4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rsid w:val="00D6647F"/>
    <w:rPr>
      <w:rFonts w:ascii="Arial" w:eastAsiaTheme="majorEastAsia" w:hAnsi="Arial" w:cs="Arial"/>
      <w:b/>
      <w:color w:val="002060"/>
      <w:spacing w:val="4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9"/>
    <w:rsid w:val="006E32B6"/>
    <w:rPr>
      <w:rFonts w:ascii="Arial" w:eastAsiaTheme="majorEastAsia" w:hAnsi="Arial" w:cstheme="majorBidi"/>
      <w:b/>
      <w:spacing w:val="4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9"/>
    <w:rsid w:val="002B33EC"/>
    <w:rPr>
      <w:rFonts w:ascii="Arial" w:eastAsia="Times New Roman" w:hAnsi="Arial" w:cs="Times New Roman"/>
      <w:b/>
      <w:bCs/>
      <w:spacing w:val="4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uiPriority w:val="99"/>
    <w:rsid w:val="009E723E"/>
    <w:rPr>
      <w:rFonts w:ascii="Century Gothic" w:eastAsia="Times New Roman" w:hAnsi="Century Gothic" w:cs="Times New Roman"/>
      <w:b/>
      <w:bCs/>
      <w:i/>
      <w:iCs/>
      <w:spacing w:val="4"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rsid w:val="009E723E"/>
    <w:rPr>
      <w:rFonts w:ascii="Century Gothic" w:eastAsia="Times New Roman" w:hAnsi="Century Gothic" w:cs="Times New Roman"/>
      <w:b/>
      <w:bCs/>
      <w:spacing w:val="4"/>
      <w:lang w:eastAsia="cs-CZ"/>
    </w:rPr>
  </w:style>
  <w:style w:type="character" w:customStyle="1" w:styleId="Nadpis7Char">
    <w:name w:val="Nadpis 7 Char"/>
    <w:basedOn w:val="Standardnpsmoodstavce"/>
    <w:link w:val="Nadpis7"/>
    <w:uiPriority w:val="99"/>
    <w:rsid w:val="009E723E"/>
    <w:rPr>
      <w:rFonts w:ascii="Century Gothic" w:eastAsia="Times New Roman" w:hAnsi="Century Gothic" w:cs="Times New Roman"/>
      <w:spacing w:val="4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uiPriority w:val="99"/>
    <w:rsid w:val="009E723E"/>
    <w:rPr>
      <w:rFonts w:ascii="Century Gothic" w:eastAsia="Times New Roman" w:hAnsi="Century Gothic" w:cs="Times New Roman"/>
      <w:i/>
      <w:iCs/>
      <w:spacing w:val="4"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rsid w:val="009E723E"/>
    <w:rPr>
      <w:rFonts w:ascii="Arial" w:eastAsia="Times New Roman" w:hAnsi="Arial" w:cs="Arial"/>
      <w:spacing w:val="4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2A3BBF"/>
    <w:pPr>
      <w:spacing w:line="240" w:lineRule="auto"/>
    </w:pPr>
    <w:rPr>
      <w:rFonts w:eastAsiaTheme="majorEastAsia" w:cstheme="majorBidi"/>
      <w:b/>
      <w:kern w:val="28"/>
      <w:sz w:val="7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A3BBF"/>
    <w:rPr>
      <w:rFonts w:ascii="Arial Narrow" w:eastAsiaTheme="majorEastAsia" w:hAnsi="Arial Narrow" w:cstheme="majorBidi"/>
      <w:b/>
      <w:spacing w:val="4"/>
      <w:kern w:val="28"/>
      <w:sz w:val="72"/>
      <w:szCs w:val="56"/>
    </w:rPr>
  </w:style>
  <w:style w:type="paragraph" w:styleId="Podnadpis">
    <w:name w:val="Subtitle"/>
    <w:aliases w:val="Podtitul"/>
    <w:basedOn w:val="Normln"/>
    <w:next w:val="Normln"/>
    <w:link w:val="PodnadpisChar"/>
    <w:autoRedefine/>
    <w:uiPriority w:val="11"/>
    <w:qFormat/>
    <w:rsid w:val="00CE7849"/>
    <w:pPr>
      <w:numPr>
        <w:ilvl w:val="1"/>
      </w:numPr>
      <w:tabs>
        <w:tab w:val="clear" w:pos="1985"/>
        <w:tab w:val="clear" w:pos="2268"/>
      </w:tabs>
      <w:ind w:left="4111" w:firstLine="482"/>
      <w:jc w:val="left"/>
    </w:pPr>
    <w:rPr>
      <w:sz w:val="36"/>
    </w:rPr>
  </w:style>
  <w:style w:type="character" w:customStyle="1" w:styleId="PodnadpisChar">
    <w:name w:val="Podnadpis Char"/>
    <w:aliases w:val="Podtitul Char"/>
    <w:basedOn w:val="Standardnpsmoodstavce"/>
    <w:link w:val="Podnadpis"/>
    <w:uiPriority w:val="11"/>
    <w:rsid w:val="00CE7849"/>
    <w:rPr>
      <w:rFonts w:ascii="Arial Narrow" w:hAnsi="Arial Narrow"/>
      <w:spacing w:val="4"/>
      <w:sz w:val="36"/>
    </w:rPr>
  </w:style>
  <w:style w:type="table" w:styleId="Mkatabulky">
    <w:name w:val="Table Grid"/>
    <w:basedOn w:val="Normlntabulka"/>
    <w:uiPriority w:val="39"/>
    <w:rsid w:val="009E5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2B33EC"/>
    <w:pPr>
      <w:numPr>
        <w:numId w:val="0"/>
      </w:numPr>
      <w:outlineLvl w:val="9"/>
    </w:pPr>
    <w:rPr>
      <w:sz w:val="28"/>
      <w:lang w:eastAsia="cs-CZ"/>
    </w:rPr>
  </w:style>
  <w:style w:type="paragraph" w:styleId="Odstavecseseznamem">
    <w:name w:val="List Paragraph"/>
    <w:aliases w:val="Nad,Odstavec cíl se seznamem,Odstavec se seznamem5,Odstavec_muj"/>
    <w:basedOn w:val="Normln"/>
    <w:link w:val="OdstavecseseznamemChar"/>
    <w:qFormat/>
    <w:rsid w:val="00036C88"/>
    <w:pPr>
      <w:numPr>
        <w:numId w:val="1"/>
      </w:numPr>
      <w:spacing w:before="120" w:line="240" w:lineRule="auto"/>
    </w:pPr>
    <w:rPr>
      <w:rFonts w:eastAsia="Times New Roman" w:cs="Times New Roman"/>
      <w:lang w:eastAsia="cs-CZ"/>
    </w:rPr>
  </w:style>
  <w:style w:type="character" w:customStyle="1" w:styleId="OdstavecseseznamemChar">
    <w:name w:val="Odstavec se seznamem Char"/>
    <w:aliases w:val="Nad Char,Odstavec cíl se seznamem Char,Odstavec se seznamem5 Char,Odstavec_muj Char"/>
    <w:basedOn w:val="Standardnpsmoodstavce"/>
    <w:link w:val="Odstavecseseznamem"/>
    <w:rsid w:val="00036C88"/>
    <w:rPr>
      <w:rFonts w:ascii="Arial" w:eastAsia="Times New Roman" w:hAnsi="Arial" w:cs="Times New Roman"/>
      <w:spacing w:val="4"/>
      <w:lang w:eastAsia="cs-CZ"/>
    </w:rPr>
  </w:style>
  <w:style w:type="character" w:styleId="Hypertextovodkaz">
    <w:name w:val="Hyperlink"/>
    <w:uiPriority w:val="99"/>
    <w:unhideWhenUsed/>
    <w:rsid w:val="009A752D"/>
    <w:rPr>
      <w:color w:val="0000FF"/>
      <w:u w:val="single"/>
    </w:rPr>
  </w:style>
  <w:style w:type="paragraph" w:customStyle="1" w:styleId="Default">
    <w:name w:val="Default"/>
    <w:rsid w:val="00EF14D9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Bezmezer">
    <w:name w:val="No Spacing"/>
    <w:uiPriority w:val="1"/>
    <w:qFormat/>
    <w:rsid w:val="00EF14D9"/>
    <w:pPr>
      <w:tabs>
        <w:tab w:val="left" w:pos="1985"/>
      </w:tabs>
      <w:spacing w:after="0" w:line="240" w:lineRule="auto"/>
    </w:pPr>
  </w:style>
  <w:style w:type="paragraph" w:styleId="Titulek">
    <w:name w:val="caption"/>
    <w:aliases w:val="Titulek Tab.,Nadpis tabulky a/nebo grafu"/>
    <w:basedOn w:val="Normln"/>
    <w:next w:val="Normln"/>
    <w:uiPriority w:val="35"/>
    <w:unhideWhenUsed/>
    <w:qFormat/>
    <w:rsid w:val="000B7915"/>
    <w:pPr>
      <w:spacing w:before="120" w:after="200" w:line="240" w:lineRule="auto"/>
    </w:pPr>
    <w:rPr>
      <w:iCs/>
      <w:sz w:val="18"/>
      <w:szCs w:val="18"/>
    </w:rPr>
  </w:style>
  <w:style w:type="table" w:customStyle="1" w:styleId="AG01">
    <w:name w:val="AG_01"/>
    <w:basedOn w:val="GridTable21"/>
    <w:uiPriority w:val="99"/>
    <w:rsid w:val="00967367"/>
    <w:pPr>
      <w:jc w:val="center"/>
    </w:pPr>
    <w:tblPr/>
    <w:tcPr>
      <w:shd w:val="clear" w:color="auto" w:fill="auto"/>
      <w:vAlign w:val="center"/>
    </w:tcPr>
    <w:tblStylePr w:type="firstRow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7F7F7F" w:themeFill="text1" w:themeFillTint="80"/>
      </w:tcPr>
    </w:tblStylePr>
    <w:tblStylePr w:type="lastRow">
      <w:rPr>
        <w:b/>
        <w:bCs/>
      </w:rPr>
      <w:tblPr/>
      <w:tcPr>
        <w:tcBorders>
          <w:top w:val="single" w:sz="12" w:space="0" w:color="auto"/>
          <w:bottom w:val="nil"/>
          <w:insideH w:val="nil"/>
          <w:insideV w:val="nil"/>
        </w:tcBorders>
        <w:shd w:val="clear" w:color="auto" w:fill="BFBFBF" w:themeFill="background1" w:themeFillShade="BF"/>
      </w:tcPr>
    </w:tblStylePr>
    <w:tblStylePr w:type="firstCol">
      <w:rPr>
        <w:rFonts w:asciiTheme="majorHAnsi" w:hAnsiTheme="majorHAnsi"/>
        <w:b/>
        <w:bCs/>
      </w:rPr>
      <w:tblPr/>
      <w:tcPr>
        <w:tcBorders>
          <w:right w:val="single" w:sz="4" w:space="0" w:color="auto"/>
        </w:tcBorders>
        <w:shd w:val="clear" w:color="auto" w:fill="BFBFBF" w:themeFill="background1" w:themeFillShade="BF"/>
      </w:tcPr>
    </w:tblStylePr>
    <w:tblStylePr w:type="lastCol">
      <w:rPr>
        <w:b w:val="0"/>
        <w:bCs/>
      </w:rPr>
      <w:tblPr/>
      <w:tcPr>
        <w:shd w:val="clear" w:color="auto" w:fill="BFBFBF" w:themeFill="background1" w:themeFillShade="BF"/>
      </w:tcPr>
    </w:tblStylePr>
    <w:tblStylePr w:type="band1Vert">
      <w:tblPr/>
      <w:tcPr>
        <w:shd w:val="clear" w:color="auto" w:fill="CCCCCC" w:themeFill="text1" w:themeFillTint="33"/>
      </w:tcPr>
    </w:tblStylePr>
    <w:tblStylePr w:type="band2Vert">
      <w:tblPr/>
      <w:tcPr>
        <w:shd w:val="clear" w:color="auto" w:fill="D9D9D9" w:themeFill="background1" w:themeFillShade="D9"/>
      </w:tcPr>
    </w:tblStylePr>
    <w:tblStylePr w:type="band1Horz">
      <w:tblPr/>
      <w:tcPr>
        <w:shd w:val="clear" w:color="auto" w:fill="D9D9D9" w:themeFill="background1" w:themeFillShade="D9"/>
      </w:tcPr>
    </w:tblStylePr>
    <w:tblStylePr w:type="nwCell">
      <w:tblPr/>
      <w:tcPr>
        <w:shd w:val="clear" w:color="auto" w:fill="808080" w:themeFill="background1" w:themeFillShade="80"/>
      </w:tcPr>
    </w:tblStylePr>
    <w:tblStylePr w:type="swCell">
      <w:tblPr/>
      <w:tcPr>
        <w:shd w:val="clear" w:color="auto" w:fill="BFBFBF" w:themeFill="background1" w:themeFillShade="BF"/>
      </w:tcPr>
    </w:tblStylePr>
  </w:style>
  <w:style w:type="table" w:customStyle="1" w:styleId="GridTable21">
    <w:name w:val="Grid Table 21"/>
    <w:basedOn w:val="Normlntabulka"/>
    <w:uiPriority w:val="47"/>
    <w:rsid w:val="00A44C7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ZdraznnAG">
    <w:name w:val="Zdůraznění AG"/>
    <w:basedOn w:val="Normln"/>
    <w:link w:val="ZdraznnAGChar"/>
    <w:qFormat/>
    <w:rsid w:val="003A7D88"/>
    <w:pPr>
      <w:spacing w:before="120"/>
    </w:pPr>
    <w:rPr>
      <w:b/>
      <w:bCs/>
      <w:sz w:val="32"/>
    </w:rPr>
  </w:style>
  <w:style w:type="character" w:customStyle="1" w:styleId="ZdraznnAGChar">
    <w:name w:val="Zdůraznění AG Char"/>
    <w:basedOn w:val="Standardnpsmoodstavce"/>
    <w:link w:val="ZdraznnAG"/>
    <w:rsid w:val="003A7D88"/>
    <w:rPr>
      <w:rFonts w:ascii="Arial" w:hAnsi="Arial"/>
      <w:b/>
      <w:bCs/>
      <w:spacing w:val="4"/>
      <w:sz w:val="32"/>
    </w:rPr>
  </w:style>
  <w:style w:type="paragraph" w:styleId="Seznamobrzk">
    <w:name w:val="table of figures"/>
    <w:aliases w:val="Seznam tabulek"/>
    <w:basedOn w:val="Normln"/>
    <w:next w:val="Normln"/>
    <w:uiPriority w:val="99"/>
    <w:unhideWhenUsed/>
    <w:rsid w:val="00C71698"/>
    <w:pPr>
      <w:tabs>
        <w:tab w:val="clear" w:pos="1985"/>
        <w:tab w:val="clear" w:pos="2268"/>
      </w:tabs>
      <w:ind w:left="440" w:hanging="440"/>
      <w:jc w:val="left"/>
    </w:pPr>
    <w:rPr>
      <w:rFonts w:asciiTheme="minorHAnsi" w:hAnsiTheme="minorHAnsi"/>
      <w:smallCaps/>
      <w:sz w:val="20"/>
      <w:szCs w:val="20"/>
    </w:rPr>
  </w:style>
  <w:style w:type="paragraph" w:customStyle="1" w:styleId="OdrazkaUrovenjedna">
    <w:name w:val="Odrazka_Uroven jedna"/>
    <w:basedOn w:val="Odstavecseseznamem"/>
    <w:link w:val="OdrazkaUrovenjednaChar"/>
    <w:qFormat/>
    <w:rsid w:val="002B33EC"/>
    <w:pPr>
      <w:numPr>
        <w:numId w:val="2"/>
      </w:numPr>
      <w:spacing w:before="160"/>
      <w:ind w:left="924" w:hanging="357"/>
    </w:pPr>
  </w:style>
  <w:style w:type="character" w:customStyle="1" w:styleId="OdrazkaUrovenjednaChar">
    <w:name w:val="Odrazka_Uroven jedna Char"/>
    <w:basedOn w:val="OdstavecseseznamemChar"/>
    <w:link w:val="OdrazkaUrovenjedna"/>
    <w:rsid w:val="002B33EC"/>
    <w:rPr>
      <w:rFonts w:ascii="Arial" w:eastAsia="Times New Roman" w:hAnsi="Arial" w:cs="Times New Roman"/>
      <w:spacing w:val="4"/>
      <w:lang w:eastAsia="cs-CZ"/>
    </w:rPr>
  </w:style>
  <w:style w:type="paragraph" w:customStyle="1" w:styleId="Odrazkauroven2">
    <w:name w:val="Odrazka uroven 2"/>
    <w:basedOn w:val="Odstavecseseznamem"/>
    <w:link w:val="Odrazkauroven2Char"/>
    <w:qFormat/>
    <w:rsid w:val="006538DD"/>
    <w:pPr>
      <w:numPr>
        <w:numId w:val="7"/>
      </w:numPr>
      <w:tabs>
        <w:tab w:val="clear" w:pos="1985"/>
        <w:tab w:val="clear" w:pos="2268"/>
      </w:tabs>
      <w:spacing w:after="0"/>
    </w:pPr>
  </w:style>
  <w:style w:type="character" w:customStyle="1" w:styleId="Odrazkauroven2Char">
    <w:name w:val="Odrazka uroven 2 Char"/>
    <w:basedOn w:val="OdstavecseseznamemChar"/>
    <w:link w:val="Odrazkauroven2"/>
    <w:rsid w:val="006538DD"/>
    <w:rPr>
      <w:rFonts w:ascii="Arial" w:eastAsia="Times New Roman" w:hAnsi="Arial" w:cs="Times New Roman"/>
      <w:spacing w:val="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8521B1"/>
    <w:pPr>
      <w:tabs>
        <w:tab w:val="clear" w:pos="1985"/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521B1"/>
  </w:style>
  <w:style w:type="paragraph" w:styleId="Zpat">
    <w:name w:val="footer"/>
    <w:basedOn w:val="Normln"/>
    <w:link w:val="ZpatChar"/>
    <w:uiPriority w:val="99"/>
    <w:unhideWhenUsed/>
    <w:rsid w:val="008521B1"/>
    <w:pPr>
      <w:tabs>
        <w:tab w:val="clear" w:pos="1985"/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521B1"/>
  </w:style>
  <w:style w:type="character" w:styleId="Zstupntext">
    <w:name w:val="Placeholder Text"/>
    <w:basedOn w:val="Standardnpsmoodstavce"/>
    <w:uiPriority w:val="99"/>
    <w:semiHidden/>
    <w:rsid w:val="008521B1"/>
    <w:rPr>
      <w:color w:val="808080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7560F5"/>
    <w:pPr>
      <w:tabs>
        <w:tab w:val="clear" w:pos="1985"/>
        <w:tab w:val="clear" w:pos="2268"/>
        <w:tab w:val="left" w:pos="454"/>
        <w:tab w:val="right" w:leader="dot" w:pos="9062"/>
      </w:tabs>
      <w:spacing w:before="240" w:after="100"/>
      <w:contextualSpacing/>
      <w:jc w:val="left"/>
    </w:pPr>
    <w:rPr>
      <w:rFonts w:cs="Arial"/>
      <w:i/>
      <w:noProof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F510F"/>
    <w:pPr>
      <w:tabs>
        <w:tab w:val="clear" w:pos="1985"/>
        <w:tab w:val="clear" w:pos="2268"/>
        <w:tab w:val="left" w:pos="880"/>
        <w:tab w:val="left" w:pos="1560"/>
        <w:tab w:val="right" w:leader="dot" w:pos="9062"/>
      </w:tabs>
      <w:spacing w:after="100"/>
      <w:ind w:left="454"/>
      <w:contextualSpacing/>
      <w:jc w:val="left"/>
    </w:pPr>
  </w:style>
  <w:style w:type="paragraph" w:customStyle="1" w:styleId="Datumtitulka">
    <w:name w:val="Datum titulka"/>
    <w:basedOn w:val="Normln"/>
    <w:link w:val="DatumtitulkaChar"/>
    <w:uiPriority w:val="1"/>
    <w:qFormat/>
    <w:rsid w:val="002A3BBF"/>
    <w:pPr>
      <w:jc w:val="right"/>
    </w:pPr>
    <w:rPr>
      <w:sz w:val="28"/>
      <w:szCs w:val="28"/>
    </w:rPr>
  </w:style>
  <w:style w:type="character" w:customStyle="1" w:styleId="DatumtitulkaChar">
    <w:name w:val="Datum titulka Char"/>
    <w:basedOn w:val="Standardnpsmoodstavce"/>
    <w:link w:val="Datumtitulka"/>
    <w:uiPriority w:val="1"/>
    <w:rsid w:val="005F5D13"/>
    <w:rPr>
      <w:rFonts w:ascii="Arial Narrow" w:hAnsi="Arial Narrow"/>
      <w:spacing w:val="4"/>
      <w:sz w:val="28"/>
      <w:szCs w:val="2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0F18AB"/>
    <w:pPr>
      <w:tabs>
        <w:tab w:val="clear" w:pos="1985"/>
        <w:tab w:val="clear" w:pos="2268"/>
      </w:tabs>
      <w:spacing w:after="100"/>
      <w:ind w:left="907"/>
      <w:jc w:val="left"/>
    </w:pPr>
    <w:rPr>
      <w:rFonts w:asciiTheme="minorHAnsi" w:eastAsiaTheme="minorEastAsia" w:hAnsiTheme="minorHAnsi" w:cs="Times New Roman"/>
      <w:lang w:eastAsia="cs-CZ"/>
    </w:rPr>
  </w:style>
  <w:style w:type="paragraph" w:customStyle="1" w:styleId="slovanzdraznn">
    <w:name w:val="Číslované zdůraznění"/>
    <w:basedOn w:val="Normln"/>
    <w:link w:val="slovanzdraznnChar"/>
    <w:uiPriority w:val="1"/>
    <w:qFormat/>
    <w:rsid w:val="002A3BBF"/>
    <w:pPr>
      <w:spacing w:before="120"/>
      <w:ind w:left="284" w:hanging="284"/>
      <w:contextualSpacing/>
    </w:pPr>
    <w:rPr>
      <w:rFonts w:eastAsia="Times New Roman" w:cs="Times New Roman"/>
      <w:b/>
      <w:lang w:eastAsia="cs-CZ"/>
    </w:rPr>
  </w:style>
  <w:style w:type="character" w:customStyle="1" w:styleId="slovanzdraznnChar">
    <w:name w:val="Číslované zdůraznění Char"/>
    <w:basedOn w:val="Standardnpsmoodstavce"/>
    <w:link w:val="slovanzdraznn"/>
    <w:uiPriority w:val="1"/>
    <w:rsid w:val="005F5D13"/>
    <w:rPr>
      <w:rFonts w:ascii="Arial Narrow" w:eastAsia="Times New Roman" w:hAnsi="Arial Narrow" w:cs="Times New Roman"/>
      <w:b/>
      <w:spacing w:val="4"/>
      <w:lang w:eastAsia="cs-CZ"/>
    </w:rPr>
  </w:style>
  <w:style w:type="paragraph" w:customStyle="1" w:styleId="ZdraznnVelk">
    <w:name w:val="Zdůraznění Velká"/>
    <w:basedOn w:val="Normln"/>
    <w:link w:val="ZdraznnVelkChar"/>
    <w:qFormat/>
    <w:rsid w:val="003A7D88"/>
    <w:pPr>
      <w:spacing w:before="120" w:after="160"/>
      <w:contextualSpacing/>
    </w:pPr>
    <w:rPr>
      <w:b/>
      <w:bCs/>
      <w:sz w:val="24"/>
    </w:rPr>
  </w:style>
  <w:style w:type="character" w:customStyle="1" w:styleId="ZdraznnVelkChar">
    <w:name w:val="Zdůraznění Velká Char"/>
    <w:basedOn w:val="Standardnpsmoodstavce"/>
    <w:link w:val="ZdraznnVelk"/>
    <w:rsid w:val="003A7D88"/>
    <w:rPr>
      <w:rFonts w:ascii="Arial" w:hAnsi="Arial"/>
      <w:b/>
      <w:bCs/>
      <w:spacing w:val="4"/>
      <w:sz w:val="24"/>
    </w:rPr>
  </w:style>
  <w:style w:type="paragraph" w:customStyle="1" w:styleId="slovan">
    <w:name w:val="Číslovaný"/>
    <w:basedOn w:val="Odstavecseseznamem"/>
    <w:uiPriority w:val="1"/>
    <w:rsid w:val="00967367"/>
    <w:pPr>
      <w:numPr>
        <w:numId w:val="3"/>
      </w:numPr>
      <w:ind w:left="284" w:hanging="284"/>
    </w:pPr>
    <w:rPr>
      <w:rFonts w:ascii="Calibri" w:hAnsi="Calibri"/>
      <w:b/>
    </w:rPr>
  </w:style>
  <w:style w:type="paragraph" w:customStyle="1" w:styleId="Normlntextstudie">
    <w:name w:val="Normální text studie"/>
    <w:basedOn w:val="Normln"/>
    <w:link w:val="NormlntextstudieChar"/>
    <w:qFormat/>
    <w:rsid w:val="00220214"/>
    <w:pPr>
      <w:tabs>
        <w:tab w:val="clear" w:pos="1985"/>
        <w:tab w:val="clear" w:pos="2268"/>
        <w:tab w:val="left" w:pos="709"/>
      </w:tabs>
      <w:spacing w:line="360" w:lineRule="auto"/>
      <w:ind w:firstLine="720"/>
    </w:pPr>
    <w:rPr>
      <w:rFonts w:eastAsia="Times New Roman" w:cs="Times New Roman"/>
      <w:spacing w:val="0"/>
      <w:szCs w:val="20"/>
      <w:lang w:eastAsia="cs-CZ"/>
    </w:rPr>
  </w:style>
  <w:style w:type="character" w:customStyle="1" w:styleId="NormlntextstudieChar">
    <w:name w:val="Normální text studie Char"/>
    <w:link w:val="Normlntextstudie"/>
    <w:locked/>
    <w:rsid w:val="00220214"/>
    <w:rPr>
      <w:rFonts w:ascii="Arial" w:eastAsia="Times New Roman" w:hAnsi="Arial" w:cs="Times New Roman"/>
      <w:szCs w:val="20"/>
      <w:lang w:eastAsia="cs-CZ"/>
    </w:rPr>
  </w:style>
  <w:style w:type="character" w:customStyle="1" w:styleId="StylCalibri11bern">
    <w:name w:val="Styl Calibri 11 b. Černá"/>
    <w:rsid w:val="00147431"/>
    <w:rPr>
      <w:rFonts w:ascii="Century Gothic" w:hAnsi="Century Gothic"/>
      <w:color w:val="000000"/>
      <w:sz w:val="20"/>
    </w:rPr>
  </w:style>
  <w:style w:type="paragraph" w:customStyle="1" w:styleId="StylCalibri11bernzarovnnnastedZa0bdkov">
    <w:name w:val="Styl Calibri 11 b. Černá zarovnání na střed Za:  0 b. Řádková..."/>
    <w:basedOn w:val="Normln"/>
    <w:rsid w:val="00147431"/>
    <w:pPr>
      <w:tabs>
        <w:tab w:val="clear" w:pos="1985"/>
        <w:tab w:val="clear" w:pos="2268"/>
      </w:tabs>
      <w:spacing w:line="240" w:lineRule="auto"/>
      <w:jc w:val="center"/>
    </w:pPr>
    <w:rPr>
      <w:rFonts w:ascii="Century Gothic" w:eastAsia="Times New Roman" w:hAnsi="Century Gothic" w:cs="Times New Roman"/>
      <w:color w:val="000000"/>
      <w:spacing w:val="0"/>
      <w:szCs w:val="20"/>
      <w:lang w:eastAsia="cs-CZ"/>
    </w:rPr>
  </w:style>
  <w:style w:type="paragraph" w:customStyle="1" w:styleId="StylZarovnatdobloku">
    <w:name w:val="Styl Zarovnat do bloku"/>
    <w:basedOn w:val="Normln"/>
    <w:rsid w:val="00147431"/>
    <w:pPr>
      <w:tabs>
        <w:tab w:val="clear" w:pos="1985"/>
        <w:tab w:val="clear" w:pos="2268"/>
      </w:tabs>
      <w:spacing w:after="200"/>
    </w:pPr>
    <w:rPr>
      <w:rFonts w:ascii="Century Gothic" w:eastAsia="Times New Roman" w:hAnsi="Century Gothic" w:cs="Times New Roman"/>
      <w:spacing w:val="0"/>
      <w:sz w:val="24"/>
      <w:szCs w:val="20"/>
      <w:lang w:eastAsia="cs-CZ"/>
    </w:rPr>
  </w:style>
  <w:style w:type="paragraph" w:customStyle="1" w:styleId="StylOdstavecseseznamemZarovnatdobloku1">
    <w:name w:val="Styl Odstavec se seznamem + Zarovnat do bloku1"/>
    <w:basedOn w:val="Odstavecseseznamem"/>
    <w:rsid w:val="00147431"/>
    <w:pPr>
      <w:numPr>
        <w:numId w:val="0"/>
      </w:numPr>
      <w:tabs>
        <w:tab w:val="clear" w:pos="1985"/>
        <w:tab w:val="clear" w:pos="2268"/>
      </w:tabs>
      <w:spacing w:before="0"/>
      <w:ind w:left="720"/>
    </w:pPr>
    <w:rPr>
      <w:rFonts w:ascii="Century Gothic" w:hAnsi="Century Gothic"/>
      <w:spacing w:val="0"/>
      <w:sz w:val="24"/>
      <w:szCs w:val="20"/>
    </w:rPr>
  </w:style>
  <w:style w:type="paragraph" w:customStyle="1" w:styleId="StylZarovnatdoblokuZa0b">
    <w:name w:val="Styl Zarovnat do bloku Za:  0 b."/>
    <w:basedOn w:val="Normln"/>
    <w:rsid w:val="00147431"/>
    <w:pPr>
      <w:tabs>
        <w:tab w:val="clear" w:pos="1985"/>
        <w:tab w:val="clear" w:pos="2268"/>
      </w:tabs>
    </w:pPr>
    <w:rPr>
      <w:rFonts w:ascii="Century Gothic" w:eastAsia="Times New Roman" w:hAnsi="Century Gothic" w:cs="Times New Roman"/>
      <w:spacing w:val="0"/>
      <w:sz w:val="24"/>
      <w:szCs w:val="20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07AE5"/>
    <w:rPr>
      <w:rFonts w:ascii="Tahoma" w:hAnsi="Tahoma" w:cs="Tahoma"/>
      <w:spacing w:val="4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07AE5"/>
    <w:pPr>
      <w:spacing w:line="240" w:lineRule="auto"/>
    </w:pPr>
    <w:rPr>
      <w:rFonts w:ascii="Tahoma" w:hAnsi="Tahoma" w:cs="Tahoma"/>
      <w:sz w:val="16"/>
      <w:szCs w:val="16"/>
    </w:rPr>
  </w:style>
  <w:style w:type="paragraph" w:styleId="Seznam2">
    <w:name w:val="List 2"/>
    <w:basedOn w:val="Normln"/>
    <w:rsid w:val="00107AE5"/>
    <w:pPr>
      <w:tabs>
        <w:tab w:val="clear" w:pos="1985"/>
        <w:tab w:val="clear" w:pos="2268"/>
      </w:tabs>
      <w:spacing w:line="360" w:lineRule="auto"/>
      <w:ind w:left="283" w:hanging="283"/>
      <w:jc w:val="left"/>
    </w:pPr>
    <w:rPr>
      <w:rFonts w:ascii="Century Gothic" w:eastAsia="Times New Roman" w:hAnsi="Century Gothic" w:cs="Times New Roman"/>
      <w:spacing w:val="0"/>
      <w:lang w:eastAsia="cs-CZ"/>
    </w:rPr>
  </w:style>
  <w:style w:type="paragraph" w:customStyle="1" w:styleId="StylOdstavecseseznamemZarovnatdoblokuZa0b">
    <w:name w:val="Styl Odstavec se seznamem + Zarovnat do bloku Za:  0 b."/>
    <w:basedOn w:val="Odstavecseseznamem"/>
    <w:rsid w:val="00107AE5"/>
    <w:pPr>
      <w:numPr>
        <w:numId w:val="0"/>
      </w:numPr>
      <w:tabs>
        <w:tab w:val="clear" w:pos="1985"/>
        <w:tab w:val="clear" w:pos="2268"/>
      </w:tabs>
      <w:spacing w:before="0" w:after="0"/>
      <w:ind w:left="720"/>
    </w:pPr>
    <w:rPr>
      <w:rFonts w:ascii="Century Gothic" w:hAnsi="Century Gothic"/>
      <w:spacing w:val="0"/>
      <w:sz w:val="24"/>
      <w:szCs w:val="20"/>
    </w:rPr>
  </w:style>
  <w:style w:type="character" w:styleId="slostrnky">
    <w:name w:val="page number"/>
    <w:basedOn w:val="Standardnpsmoodstavce"/>
    <w:rsid w:val="00107AE5"/>
  </w:style>
  <w:style w:type="paragraph" w:styleId="Textvbloku">
    <w:name w:val="Block Text"/>
    <w:basedOn w:val="Normln"/>
    <w:rsid w:val="00107AE5"/>
    <w:pPr>
      <w:tabs>
        <w:tab w:val="clear" w:pos="1985"/>
        <w:tab w:val="clear" w:pos="2268"/>
      </w:tabs>
      <w:ind w:left="1440" w:right="1440"/>
      <w:jc w:val="left"/>
    </w:pPr>
    <w:rPr>
      <w:rFonts w:ascii="Century Gothic" w:eastAsia="Times New Roman" w:hAnsi="Century Gothic" w:cs="Times New Roman"/>
      <w:spacing w:val="0"/>
      <w:sz w:val="24"/>
      <w:lang w:eastAsia="cs-CZ"/>
    </w:rPr>
  </w:style>
  <w:style w:type="paragraph" w:styleId="Seznam">
    <w:name w:val="List"/>
    <w:basedOn w:val="Normln"/>
    <w:rsid w:val="00107AE5"/>
    <w:pPr>
      <w:tabs>
        <w:tab w:val="clear" w:pos="1985"/>
        <w:tab w:val="clear" w:pos="2268"/>
      </w:tabs>
      <w:spacing w:after="200"/>
      <w:ind w:left="283" w:hanging="283"/>
      <w:jc w:val="left"/>
    </w:pPr>
    <w:rPr>
      <w:rFonts w:ascii="Century Gothic" w:eastAsia="Times New Roman" w:hAnsi="Century Gothic" w:cs="Times New Roman"/>
      <w:spacing w:val="0"/>
      <w:lang w:eastAsia="cs-CZ"/>
    </w:rPr>
  </w:style>
  <w:style w:type="character" w:customStyle="1" w:styleId="StylCalibri11b">
    <w:name w:val="Styl Calibri 11 b."/>
    <w:rsid w:val="00107AE5"/>
    <w:rPr>
      <w:rFonts w:ascii="Century Gothic" w:hAnsi="Century Gothic"/>
      <w:sz w:val="22"/>
    </w:rPr>
  </w:style>
  <w:style w:type="paragraph" w:customStyle="1" w:styleId="StylSeznam2Vlevo0cmPedsazen05cmdkovnjed">
    <w:name w:val="Styl Seznam 2 + Vlevo:  0 cm Předsazení:  05 cm Řádkování:  jed..."/>
    <w:basedOn w:val="Seznam2"/>
    <w:rsid w:val="00107AE5"/>
    <w:pPr>
      <w:spacing w:line="240" w:lineRule="auto"/>
      <w:ind w:left="284" w:hanging="284"/>
    </w:pPr>
    <w:rPr>
      <w:szCs w:val="20"/>
    </w:rPr>
  </w:style>
  <w:style w:type="paragraph" w:customStyle="1" w:styleId="StylZarovnatdobloku1">
    <w:name w:val="Styl Zarovnat do bloku1"/>
    <w:basedOn w:val="Normln"/>
    <w:rsid w:val="00107AE5"/>
    <w:pPr>
      <w:tabs>
        <w:tab w:val="clear" w:pos="1985"/>
        <w:tab w:val="clear" w:pos="2268"/>
      </w:tabs>
      <w:spacing w:after="200"/>
    </w:pPr>
    <w:rPr>
      <w:rFonts w:ascii="Century Gothic" w:eastAsia="Times New Roman" w:hAnsi="Century Gothic" w:cs="Times New Roman"/>
      <w:spacing w:val="0"/>
      <w:sz w:val="24"/>
      <w:szCs w:val="20"/>
      <w:lang w:eastAsia="cs-CZ"/>
    </w:rPr>
  </w:style>
  <w:style w:type="paragraph" w:customStyle="1" w:styleId="StylZarovnatdobloku2">
    <w:name w:val="Styl Zarovnat do bloku2"/>
    <w:basedOn w:val="Normln"/>
    <w:rsid w:val="00107AE5"/>
    <w:pPr>
      <w:tabs>
        <w:tab w:val="clear" w:pos="1985"/>
        <w:tab w:val="clear" w:pos="2268"/>
      </w:tabs>
      <w:spacing w:after="200"/>
    </w:pPr>
    <w:rPr>
      <w:rFonts w:ascii="Century Gothic" w:eastAsia="Times New Roman" w:hAnsi="Century Gothic" w:cs="Times New Roman"/>
      <w:spacing w:val="0"/>
      <w:sz w:val="24"/>
      <w:szCs w:val="20"/>
      <w:lang w:eastAsia="cs-CZ"/>
    </w:rPr>
  </w:style>
  <w:style w:type="paragraph" w:customStyle="1" w:styleId="StylOdstavecseseznamemZarovnatdobloku">
    <w:name w:val="Styl Odstavec se seznamem + Zarovnat do bloku"/>
    <w:basedOn w:val="Odstavecseseznamem"/>
    <w:rsid w:val="00107AE5"/>
    <w:pPr>
      <w:numPr>
        <w:numId w:val="0"/>
      </w:numPr>
      <w:tabs>
        <w:tab w:val="clear" w:pos="1985"/>
        <w:tab w:val="clear" w:pos="2268"/>
      </w:tabs>
      <w:spacing w:before="0"/>
      <w:ind w:left="720"/>
    </w:pPr>
    <w:rPr>
      <w:rFonts w:ascii="Century Gothic" w:hAnsi="Century Gothic"/>
      <w:spacing w:val="0"/>
      <w:sz w:val="24"/>
      <w:szCs w:val="20"/>
    </w:rPr>
  </w:style>
  <w:style w:type="paragraph" w:customStyle="1" w:styleId="StylZarovnatdobloku3">
    <w:name w:val="Styl Zarovnat do bloku3"/>
    <w:basedOn w:val="Normln"/>
    <w:rsid w:val="00107AE5"/>
    <w:pPr>
      <w:tabs>
        <w:tab w:val="clear" w:pos="1985"/>
        <w:tab w:val="clear" w:pos="2268"/>
      </w:tabs>
      <w:spacing w:after="200" w:line="240" w:lineRule="auto"/>
    </w:pPr>
    <w:rPr>
      <w:rFonts w:ascii="Century Gothic" w:eastAsia="Times New Roman" w:hAnsi="Century Gothic" w:cs="Times New Roman"/>
      <w:spacing w:val="0"/>
      <w:sz w:val="24"/>
      <w:szCs w:val="20"/>
      <w:lang w:eastAsia="cs-CZ"/>
    </w:rPr>
  </w:style>
  <w:style w:type="paragraph" w:customStyle="1" w:styleId="Odrkybod">
    <w:name w:val="Odrážky_bod"/>
    <w:basedOn w:val="Odstavecseseznamem"/>
    <w:uiPriority w:val="99"/>
    <w:qFormat/>
    <w:rsid w:val="00AC3FA8"/>
    <w:pPr>
      <w:numPr>
        <w:numId w:val="5"/>
      </w:numPr>
      <w:tabs>
        <w:tab w:val="clear" w:pos="1985"/>
        <w:tab w:val="clear" w:pos="2268"/>
      </w:tabs>
      <w:spacing w:line="360" w:lineRule="auto"/>
    </w:pPr>
    <w:rPr>
      <w:rFonts w:cs="Arial"/>
      <w:spacing w:val="0"/>
      <w:sz w:val="20"/>
      <w:szCs w:val="20"/>
      <w:lang w:eastAsia="en-US"/>
    </w:rPr>
  </w:style>
  <w:style w:type="paragraph" w:customStyle="1" w:styleId="Odrkykrouek">
    <w:name w:val="Odrážky_kroužek"/>
    <w:basedOn w:val="Odrkybod"/>
    <w:link w:val="OdrkykrouekChar"/>
    <w:uiPriority w:val="99"/>
    <w:qFormat/>
    <w:rsid w:val="00AC3FA8"/>
    <w:pPr>
      <w:numPr>
        <w:ilvl w:val="1"/>
      </w:numPr>
    </w:pPr>
  </w:style>
  <w:style w:type="character" w:customStyle="1" w:styleId="OdrkykrouekChar">
    <w:name w:val="Odrážky_kroužek Char"/>
    <w:basedOn w:val="Standardnpsmoodstavce"/>
    <w:link w:val="Odrkykrouek"/>
    <w:uiPriority w:val="99"/>
    <w:locked/>
    <w:rsid w:val="00AC3FA8"/>
    <w:rPr>
      <w:rFonts w:ascii="Arial" w:eastAsia="Times New Roman" w:hAnsi="Arial" w:cs="Arial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0434"/>
    <w:rPr>
      <w:rFonts w:ascii="Arial Narrow" w:hAnsi="Arial Narrow"/>
      <w:spacing w:val="4"/>
      <w:sz w:val="20"/>
      <w:szCs w:val="20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0434"/>
    <w:pPr>
      <w:spacing w:line="240" w:lineRule="auto"/>
    </w:pPr>
    <w:rPr>
      <w:sz w:val="20"/>
      <w:szCs w:val="20"/>
    </w:rPr>
  </w:style>
  <w:style w:type="character" w:customStyle="1" w:styleId="TextkomenteChar1">
    <w:name w:val="Text komentáře Char1"/>
    <w:basedOn w:val="Standardnpsmoodstavce"/>
    <w:uiPriority w:val="99"/>
    <w:semiHidden/>
    <w:rsid w:val="00960434"/>
    <w:rPr>
      <w:rFonts w:ascii="Arial Narrow" w:hAnsi="Arial Narrow"/>
      <w:spacing w:val="4"/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0434"/>
    <w:rPr>
      <w:rFonts w:ascii="Arial Narrow" w:hAnsi="Arial Narrow"/>
      <w:b/>
      <w:bCs/>
      <w:spacing w:val="4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0434"/>
    <w:rPr>
      <w:b/>
      <w:bCs/>
    </w:rPr>
  </w:style>
  <w:style w:type="character" w:customStyle="1" w:styleId="PedmtkomenteChar1">
    <w:name w:val="Předmět komentáře Char1"/>
    <w:basedOn w:val="TextkomenteChar1"/>
    <w:uiPriority w:val="99"/>
    <w:semiHidden/>
    <w:rsid w:val="00960434"/>
    <w:rPr>
      <w:rFonts w:ascii="Arial Narrow" w:hAnsi="Arial Narrow"/>
      <w:b/>
      <w:bCs/>
      <w:spacing w:val="4"/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0434"/>
    <w:rPr>
      <w:rFonts w:ascii="Century Gothic" w:eastAsia="Times New Roman" w:hAnsi="Century Gothic" w:cs="Times New Roman"/>
      <w:sz w:val="20"/>
      <w:szCs w:val="20"/>
      <w:lang w:eastAsia="cs-CZ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0434"/>
    <w:pPr>
      <w:tabs>
        <w:tab w:val="clear" w:pos="1985"/>
        <w:tab w:val="clear" w:pos="2268"/>
      </w:tabs>
      <w:spacing w:line="240" w:lineRule="auto"/>
      <w:jc w:val="left"/>
    </w:pPr>
    <w:rPr>
      <w:rFonts w:ascii="Century Gothic" w:eastAsia="Times New Roman" w:hAnsi="Century Gothic" w:cs="Times New Roman"/>
      <w:spacing w:val="0"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after="100"/>
      <w:ind w:left="660"/>
      <w:jc w:val="left"/>
    </w:pPr>
    <w:rPr>
      <w:rFonts w:asciiTheme="minorHAnsi" w:eastAsiaTheme="minorEastAsia" w:hAnsiTheme="minorHAnsi"/>
      <w:spacing w:val="0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after="100"/>
      <w:ind w:left="880"/>
      <w:jc w:val="left"/>
    </w:pPr>
    <w:rPr>
      <w:rFonts w:asciiTheme="minorHAnsi" w:eastAsiaTheme="minorEastAsia" w:hAnsiTheme="minorHAnsi"/>
      <w:spacing w:val="0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after="100"/>
      <w:ind w:left="1100"/>
      <w:jc w:val="left"/>
    </w:pPr>
    <w:rPr>
      <w:rFonts w:asciiTheme="minorHAnsi" w:eastAsiaTheme="minorEastAsia" w:hAnsiTheme="minorHAnsi"/>
      <w:spacing w:val="0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after="100"/>
      <w:ind w:left="1320"/>
      <w:jc w:val="left"/>
    </w:pPr>
    <w:rPr>
      <w:rFonts w:asciiTheme="minorHAnsi" w:eastAsiaTheme="minorEastAsia" w:hAnsiTheme="minorHAnsi"/>
      <w:spacing w:val="0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after="100"/>
      <w:ind w:left="1540"/>
      <w:jc w:val="left"/>
    </w:pPr>
    <w:rPr>
      <w:rFonts w:asciiTheme="minorHAnsi" w:eastAsiaTheme="minorEastAsia" w:hAnsiTheme="minorHAnsi"/>
      <w:spacing w:val="0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60434"/>
    <w:pPr>
      <w:tabs>
        <w:tab w:val="clear" w:pos="1985"/>
        <w:tab w:val="clear" w:pos="2268"/>
      </w:tabs>
      <w:spacing w:after="100"/>
      <w:ind w:left="1760"/>
      <w:jc w:val="left"/>
    </w:pPr>
    <w:rPr>
      <w:rFonts w:asciiTheme="minorHAnsi" w:eastAsiaTheme="minorEastAsia" w:hAnsiTheme="minorHAnsi"/>
      <w:spacing w:val="0"/>
      <w:lang w:eastAsia="cs-CZ"/>
    </w:rPr>
  </w:style>
  <w:style w:type="numbering" w:customStyle="1" w:styleId="Bezseznamu1">
    <w:name w:val="Bez seznamu1"/>
    <w:next w:val="Bezseznamu"/>
    <w:uiPriority w:val="99"/>
    <w:semiHidden/>
    <w:unhideWhenUsed/>
    <w:rsid w:val="00036CBE"/>
  </w:style>
  <w:style w:type="numbering" w:customStyle="1" w:styleId="Bezseznamu2">
    <w:name w:val="Bez seznamu2"/>
    <w:next w:val="Bezseznamu"/>
    <w:uiPriority w:val="99"/>
    <w:semiHidden/>
    <w:unhideWhenUsed/>
    <w:rsid w:val="00036CBE"/>
  </w:style>
  <w:style w:type="character" w:styleId="Odkaznakoment">
    <w:name w:val="annotation reference"/>
    <w:basedOn w:val="Standardnpsmoodstavce"/>
    <w:uiPriority w:val="99"/>
    <w:semiHidden/>
    <w:unhideWhenUsed/>
    <w:rsid w:val="00007B6B"/>
    <w:rPr>
      <w:sz w:val="16"/>
      <w:szCs w:val="16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1B2FA2"/>
    <w:pPr>
      <w:tabs>
        <w:tab w:val="clear" w:pos="1985"/>
        <w:tab w:val="clear" w:pos="226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3333FF"/>
      <w:spacing w:val="0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1B2FA2"/>
    <w:rPr>
      <w:rFonts w:ascii="Courier New" w:hAnsi="Courier New" w:cs="Courier New"/>
      <w:color w:val="3333FF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D91131"/>
    <w:pPr>
      <w:tabs>
        <w:tab w:val="clear" w:pos="1985"/>
        <w:tab w:val="clear" w:pos="2268"/>
      </w:tabs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pacing w:val="0"/>
      <w:sz w:val="24"/>
      <w:szCs w:val="24"/>
      <w:lang w:eastAsia="cs-CZ"/>
    </w:rPr>
  </w:style>
  <w:style w:type="table" w:styleId="Svtltabulkasmkou1zvraznn4">
    <w:name w:val="Grid Table 1 Light Accent 4"/>
    <w:basedOn w:val="Normlntabulka"/>
    <w:uiPriority w:val="46"/>
    <w:rsid w:val="0087195F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lkasmkou2zvraznn4">
    <w:name w:val="Grid Table 2 Accent 4"/>
    <w:basedOn w:val="Normlntabulka"/>
    <w:uiPriority w:val="47"/>
    <w:rsid w:val="0087195F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ulkaseznamu3zvraznn4">
    <w:name w:val="List Table 3 Accent 4"/>
    <w:basedOn w:val="Normlntabulka"/>
    <w:uiPriority w:val="48"/>
    <w:rsid w:val="0087195F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Barevntabulkasmkou7zvraznn4">
    <w:name w:val="Grid Table 7 Colorful Accent 4"/>
    <w:basedOn w:val="Normlntabulka"/>
    <w:uiPriority w:val="52"/>
    <w:rsid w:val="0087195F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paragraph" w:styleId="Zkladntext">
    <w:name w:val="Body Text"/>
    <w:basedOn w:val="Normln"/>
    <w:link w:val="ZkladntextChar"/>
    <w:uiPriority w:val="99"/>
    <w:unhideWhenUsed/>
    <w:rsid w:val="001F6475"/>
    <w:pPr>
      <w:tabs>
        <w:tab w:val="clear" w:pos="1985"/>
        <w:tab w:val="clear" w:pos="2268"/>
      </w:tabs>
      <w:jc w:val="left"/>
    </w:pPr>
    <w:rPr>
      <w:rFonts w:ascii="Calibri" w:eastAsia="Times New Roman" w:hAnsi="Calibri" w:cs="Times New Roman"/>
      <w:spacing w:val="0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1F6475"/>
    <w:rPr>
      <w:rFonts w:ascii="Calibri" w:eastAsia="Times New Roman" w:hAnsi="Calibri" w:cs="Times New Roman"/>
      <w:lang w:eastAsia="cs-CZ"/>
    </w:rPr>
  </w:style>
  <w:style w:type="character" w:styleId="Siln">
    <w:name w:val="Strong"/>
    <w:qFormat/>
    <w:rsid w:val="00AF2137"/>
    <w:rPr>
      <w:b/>
      <w:bCs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094C71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094C71"/>
    <w:rPr>
      <w:rFonts w:ascii="Arial Narrow" w:hAnsi="Arial Narrow"/>
      <w:spacing w:val="4"/>
      <w:sz w:val="16"/>
      <w:szCs w:val="16"/>
    </w:rPr>
  </w:style>
  <w:style w:type="character" w:styleId="Nevyeenzmnka">
    <w:name w:val="Unresolved Mention"/>
    <w:basedOn w:val="Standardnpsmoodstavce"/>
    <w:uiPriority w:val="99"/>
    <w:semiHidden/>
    <w:unhideWhenUsed/>
    <w:rsid w:val="00FA243C"/>
    <w:rPr>
      <w:color w:val="808080"/>
      <w:shd w:val="clear" w:color="auto" w:fill="E6E6E6"/>
    </w:rPr>
  </w:style>
  <w:style w:type="paragraph" w:customStyle="1" w:styleId="Normln-seznam">
    <w:name w:val="Normální - seznam"/>
    <w:basedOn w:val="Normln"/>
    <w:link w:val="Normln-seznamChar"/>
    <w:qFormat/>
    <w:rsid w:val="002B6271"/>
    <w:pPr>
      <w:tabs>
        <w:tab w:val="clear" w:pos="1985"/>
        <w:tab w:val="clear" w:pos="2268"/>
        <w:tab w:val="left" w:pos="2835"/>
      </w:tabs>
    </w:pPr>
    <w:rPr>
      <w:rFonts w:cs="Arial"/>
    </w:rPr>
  </w:style>
  <w:style w:type="character" w:customStyle="1" w:styleId="Normln-seznamChar">
    <w:name w:val="Normální - seznam Char"/>
    <w:basedOn w:val="Standardnpsmoodstavce"/>
    <w:link w:val="Normln-seznam"/>
    <w:rsid w:val="002B6271"/>
    <w:rPr>
      <w:rFonts w:ascii="Arial" w:hAnsi="Arial" w:cs="Arial"/>
      <w:spacing w:val="4"/>
    </w:rPr>
  </w:style>
  <w:style w:type="paragraph" w:customStyle="1" w:styleId="Odrkastekou">
    <w:name w:val="Odrážka s tečkou"/>
    <w:basedOn w:val="Odrazkauroven2"/>
    <w:link w:val="OdrkastekouChar"/>
    <w:qFormat/>
    <w:rsid w:val="00351462"/>
    <w:pPr>
      <w:numPr>
        <w:numId w:val="8"/>
      </w:numPr>
    </w:pPr>
  </w:style>
  <w:style w:type="paragraph" w:customStyle="1" w:styleId="Odstavec">
    <w:name w:val="Odstavec"/>
    <w:basedOn w:val="Zkladntext"/>
    <w:rsid w:val="002A4161"/>
    <w:pPr>
      <w:widowControl w:val="0"/>
      <w:tabs>
        <w:tab w:val="left" w:pos="1191"/>
        <w:tab w:val="left" w:pos="1644"/>
        <w:tab w:val="left" w:pos="2552"/>
        <w:tab w:val="left" w:pos="2665"/>
        <w:tab w:val="left" w:pos="5954"/>
        <w:tab w:val="left" w:pos="7258"/>
        <w:tab w:val="left" w:pos="7428"/>
      </w:tabs>
      <w:spacing w:after="115" w:line="360" w:lineRule="auto"/>
      <w:ind w:firstLine="480"/>
      <w:jc w:val="both"/>
    </w:pPr>
    <w:rPr>
      <w:rFonts w:ascii="Times New Roman" w:hAnsi="Times New Roman"/>
      <w:sz w:val="24"/>
      <w:szCs w:val="20"/>
    </w:rPr>
  </w:style>
  <w:style w:type="character" w:customStyle="1" w:styleId="OdrkastekouChar">
    <w:name w:val="Odrážka s tečkou Char"/>
    <w:basedOn w:val="Odrazkauroven2Char"/>
    <w:link w:val="Odrkastekou"/>
    <w:rsid w:val="005B49B8"/>
    <w:rPr>
      <w:rFonts w:ascii="Arial" w:eastAsia="Times New Roman" w:hAnsi="Arial" w:cs="Times New Roman"/>
      <w:spacing w:val="4"/>
      <w:lang w:eastAsia="cs-CZ"/>
    </w:rPr>
  </w:style>
  <w:style w:type="paragraph" w:customStyle="1" w:styleId="Odstavec0">
    <w:name w:val="Odstavec~"/>
    <w:basedOn w:val="Normln"/>
    <w:rsid w:val="002A4161"/>
    <w:pPr>
      <w:widowControl w:val="0"/>
      <w:tabs>
        <w:tab w:val="clear" w:pos="1985"/>
        <w:tab w:val="clear" w:pos="2268"/>
        <w:tab w:val="left" w:pos="1191"/>
        <w:tab w:val="left" w:pos="1644"/>
        <w:tab w:val="left" w:pos="2552"/>
        <w:tab w:val="left" w:pos="2665"/>
        <w:tab w:val="left" w:pos="5954"/>
        <w:tab w:val="left" w:pos="7258"/>
        <w:tab w:val="left" w:pos="7428"/>
      </w:tabs>
      <w:spacing w:after="115" w:line="360" w:lineRule="auto"/>
      <w:ind w:firstLine="480"/>
    </w:pPr>
    <w:rPr>
      <w:rFonts w:ascii="Times New Roman" w:eastAsia="Times New Roman" w:hAnsi="Times New Roman" w:cs="Times New Roman"/>
      <w:spacing w:val="0"/>
      <w:sz w:val="24"/>
      <w:szCs w:val="20"/>
      <w:lang w:eastAsia="cs-CZ"/>
    </w:rPr>
  </w:style>
  <w:style w:type="paragraph" w:customStyle="1" w:styleId="Odrka2">
    <w:name w:val="Odrážka 2"/>
    <w:basedOn w:val="Odstavec"/>
    <w:qFormat/>
    <w:rsid w:val="00C7729E"/>
    <w:pPr>
      <w:numPr>
        <w:numId w:val="9"/>
      </w:numPr>
      <w:tabs>
        <w:tab w:val="clear" w:pos="1191"/>
        <w:tab w:val="clear" w:pos="1644"/>
        <w:tab w:val="clear" w:pos="2552"/>
        <w:tab w:val="clear" w:pos="2665"/>
        <w:tab w:val="clear" w:pos="5954"/>
        <w:tab w:val="clear" w:pos="7258"/>
        <w:tab w:val="clear" w:pos="7428"/>
        <w:tab w:val="right" w:leader="dot" w:pos="8505"/>
      </w:tabs>
      <w:spacing w:line="240" w:lineRule="auto"/>
    </w:pPr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1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ambdastudio.cz" TargetMode="External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part7.59E706A0.8EACF696@email.cz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Anylopex plus s.r.o.Janáčkovo nábřeží</CompanyAddress>
  <CompanyPhone/>
  <CompanyFax/>
  <CompanyEmail>www.agenergy.cz Anylopex plus s.r.o.Janáčkovo nábřeží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3DF7244-FDA4-46E2-BBA6-503F4407F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7</Pages>
  <Words>1782</Words>
  <Characters>10520</Characters>
  <Application>Microsoft Office Word</Application>
  <DocSecurity>0</DocSecurity>
  <Lines>87</Lines>
  <Paragraphs>24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jan.vostoupal@iqintech.cz</dc:creator>
  <cp:keywords/>
  <dc:description/>
  <cp:lastModifiedBy>Ondřej Pavelka</cp:lastModifiedBy>
  <cp:revision>40</cp:revision>
  <cp:lastPrinted>2021-02-02T14:41:00Z</cp:lastPrinted>
  <dcterms:created xsi:type="dcterms:W3CDTF">2020-04-01T12:29:00Z</dcterms:created>
  <dcterms:modified xsi:type="dcterms:W3CDTF">2021-02-05T17:58:00Z</dcterms:modified>
</cp:coreProperties>
</file>